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0388" w:rsidRPr="00AF0388" w:rsidRDefault="00AF0388" w:rsidP="00AF0388">
      <w:pPr>
        <w:shd w:val="clear" w:color="auto" w:fill="FCFCFC"/>
        <w:spacing w:before="100" w:beforeAutospacing="1" w:after="100" w:afterAutospacing="1" w:line="240" w:lineRule="auto"/>
        <w:rPr>
          <w:rFonts w:ascii="Arial" w:eastAsia="Times New Roman" w:hAnsi="Arial" w:cs="Arial"/>
          <w:color w:val="363636"/>
          <w:sz w:val="24"/>
          <w:szCs w:val="24"/>
          <w:lang w:eastAsia="uk-UA"/>
        </w:rPr>
      </w:pPr>
      <w:r w:rsidRPr="00AF0388">
        <w:rPr>
          <w:rFonts w:ascii="Arial" w:eastAsia="Times New Roman" w:hAnsi="Arial" w:cs="Arial"/>
          <w:color w:val="363636"/>
          <w:sz w:val="24"/>
          <w:szCs w:val="24"/>
          <w:lang w:eastAsia="uk-UA"/>
        </w:rPr>
        <w:t>09.03.2022</w:t>
      </w:r>
    </w:p>
    <w:p w:rsidR="00AF0388" w:rsidRPr="00AF0388" w:rsidRDefault="00AF0388" w:rsidP="00AF0388">
      <w:pPr>
        <w:shd w:val="clear" w:color="auto" w:fill="FCFCFC"/>
        <w:spacing w:beforeAutospacing="1" w:after="0" w:afterAutospacing="1" w:line="240" w:lineRule="auto"/>
        <w:rPr>
          <w:rFonts w:ascii="Arial" w:eastAsia="Times New Roman" w:hAnsi="Arial" w:cs="Arial"/>
          <w:color w:val="363636"/>
          <w:sz w:val="24"/>
          <w:szCs w:val="24"/>
          <w:lang w:eastAsia="uk-UA"/>
        </w:rPr>
      </w:pPr>
      <w:r w:rsidRPr="00AF0388">
        <w:rPr>
          <w:rFonts w:ascii="Arial" w:eastAsia="Times New Roman" w:hAnsi="Arial" w:cs="Arial"/>
          <w:b/>
          <w:bCs/>
          <w:color w:val="363636"/>
          <w:sz w:val="24"/>
          <w:szCs w:val="24"/>
          <w:lang w:eastAsia="uk-UA"/>
        </w:rPr>
        <w:t>Рішення №1зп-22</w:t>
      </w:r>
    </w:p>
    <w:p w:rsidR="00AF0388" w:rsidRPr="00AF0388" w:rsidRDefault="00AF0388" w:rsidP="00AF0388">
      <w:pPr>
        <w:shd w:val="clear" w:color="auto" w:fill="FCFCFC"/>
        <w:spacing w:after="0" w:line="240" w:lineRule="auto"/>
        <w:rPr>
          <w:rFonts w:ascii="Arial" w:eastAsia="Times New Roman" w:hAnsi="Arial" w:cs="Arial"/>
          <w:color w:val="363636"/>
          <w:sz w:val="24"/>
          <w:szCs w:val="24"/>
          <w:lang w:eastAsia="uk-UA"/>
        </w:rPr>
      </w:pPr>
      <w:r w:rsidRPr="00AF0388">
        <w:rPr>
          <w:rFonts w:ascii="Arial" w:eastAsia="Times New Roman" w:hAnsi="Arial" w:cs="Arial"/>
          <w:color w:val="363636"/>
          <w:sz w:val="24"/>
          <w:szCs w:val="24"/>
          <w:lang w:eastAsia="uk-UA"/>
        </w:rPr>
        <w:br/>
      </w:r>
    </w:p>
    <w:p w:rsidR="00AF0388" w:rsidRPr="00AF0388" w:rsidRDefault="00AF0388" w:rsidP="00AF0388">
      <w:pPr>
        <w:shd w:val="clear" w:color="auto" w:fill="FCFCFC"/>
        <w:spacing w:beforeAutospacing="1" w:after="0" w:afterAutospacing="1" w:line="240" w:lineRule="auto"/>
        <w:rPr>
          <w:rFonts w:ascii="Arial" w:eastAsia="Times New Roman" w:hAnsi="Arial" w:cs="Arial"/>
          <w:color w:val="363636"/>
          <w:sz w:val="24"/>
          <w:szCs w:val="24"/>
          <w:lang w:eastAsia="uk-UA"/>
        </w:rPr>
      </w:pPr>
      <w:r w:rsidRPr="00AF0388">
        <w:rPr>
          <w:rFonts w:ascii="Arial" w:eastAsia="Times New Roman" w:hAnsi="Arial" w:cs="Arial"/>
          <w:i/>
          <w:iCs/>
          <w:color w:val="363636"/>
          <w:sz w:val="24"/>
          <w:szCs w:val="24"/>
          <w:lang w:eastAsia="uk-UA"/>
        </w:rPr>
        <w:t>Про особливості діяльності відповідного органу, що здійснює дисциплінарне провадження, в умовах воєнного стану (із змінами, внесеними рішеннями від 11 квітня 2022 року № 20зп-22, від 11 травня 2022 року № 43зп-22) (зміни, внесені рішенням від 11 травня 2022 року № 43зп-22, застосовуються до правовідносин щодо участі в засіданнях Комісії, дата, час і місце проведення яких визначені після його прийняття)</w:t>
      </w:r>
    </w:p>
    <w:p w:rsidR="00AF0388" w:rsidRPr="00AF0388" w:rsidRDefault="00AF0388" w:rsidP="00AF0388">
      <w:pPr>
        <w:shd w:val="clear" w:color="auto" w:fill="FCFCFC"/>
        <w:spacing w:after="0" w:line="240" w:lineRule="auto"/>
        <w:jc w:val="center"/>
        <w:textAlignment w:val="center"/>
        <w:rPr>
          <w:rFonts w:ascii="Arial" w:eastAsia="Times New Roman" w:hAnsi="Arial" w:cs="Arial"/>
          <w:b/>
          <w:bCs/>
          <w:color w:val="363636"/>
          <w:sz w:val="24"/>
          <w:szCs w:val="24"/>
          <w:lang w:eastAsia="uk-UA"/>
        </w:rPr>
      </w:pPr>
      <w:r w:rsidRPr="00AF0388">
        <w:rPr>
          <w:rFonts w:ascii="Arial" w:eastAsia="Times New Roman" w:hAnsi="Arial" w:cs="Arial"/>
          <w:b/>
          <w:bCs/>
          <w:noProof/>
          <w:color w:val="363636"/>
          <w:sz w:val="24"/>
          <w:szCs w:val="24"/>
          <w:lang w:eastAsia="uk-UA"/>
        </w:rPr>
        <w:drawing>
          <wp:inline distT="0" distB="0" distL="0" distR="0" wp14:anchorId="410C2A47" wp14:editId="49096BB4">
            <wp:extent cx="769620" cy="1066800"/>
            <wp:effectExtent l="0" t="0" r="0" b="0"/>
            <wp:docPr id="2" name="Рисунок 2" descr="https://kdkp.gov.ua/img/ger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kdkp.gov.ua/img/gerb.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9620" cy="1066800"/>
                    </a:xfrm>
                    <a:prstGeom prst="rect">
                      <a:avLst/>
                    </a:prstGeom>
                    <a:noFill/>
                    <a:ln>
                      <a:noFill/>
                    </a:ln>
                  </pic:spPr>
                </pic:pic>
              </a:graphicData>
            </a:graphic>
          </wp:inline>
        </w:drawing>
      </w:r>
    </w:p>
    <w:p w:rsidR="00AF0388" w:rsidRPr="00AF0388" w:rsidRDefault="00AF0388" w:rsidP="00AF0388">
      <w:pPr>
        <w:shd w:val="clear" w:color="auto" w:fill="FCFCFC"/>
        <w:spacing w:after="0" w:line="240" w:lineRule="auto"/>
        <w:jc w:val="center"/>
        <w:rPr>
          <w:rFonts w:ascii="Arial" w:eastAsia="Times New Roman" w:hAnsi="Arial" w:cs="Arial"/>
          <w:color w:val="363636"/>
          <w:sz w:val="24"/>
          <w:szCs w:val="24"/>
          <w:lang w:eastAsia="uk-UA"/>
        </w:rPr>
      </w:pPr>
      <w:r w:rsidRPr="00AF0388">
        <w:rPr>
          <w:rFonts w:ascii="Arial" w:eastAsia="Times New Roman" w:hAnsi="Arial" w:cs="Arial"/>
          <w:b/>
          <w:bCs/>
          <w:color w:val="363636"/>
          <w:sz w:val="24"/>
          <w:szCs w:val="24"/>
          <w:lang w:eastAsia="uk-UA"/>
        </w:rPr>
        <w:t> </w:t>
      </w:r>
      <w:r w:rsidRPr="00AF0388">
        <w:rPr>
          <w:rFonts w:ascii="Arial" w:eastAsia="Times New Roman" w:hAnsi="Arial" w:cs="Arial"/>
          <w:b/>
          <w:bCs/>
          <w:color w:val="363636"/>
          <w:sz w:val="24"/>
          <w:szCs w:val="24"/>
          <w:lang w:eastAsia="uk-UA"/>
        </w:rPr>
        <w:br/>
      </w:r>
      <w:r w:rsidRPr="00AF0388">
        <w:rPr>
          <w:rFonts w:ascii="Arial" w:eastAsia="Times New Roman" w:hAnsi="Arial" w:cs="Arial"/>
          <w:b/>
          <w:bCs/>
          <w:caps/>
          <w:color w:val="363636"/>
          <w:sz w:val="24"/>
          <w:szCs w:val="24"/>
          <w:lang w:eastAsia="uk-UA"/>
        </w:rPr>
        <w:t>кваліфікаційно-дисциплінарна комісія прокурорів</w:t>
      </w:r>
    </w:p>
    <w:p w:rsidR="00AF0388" w:rsidRPr="00AF0388" w:rsidRDefault="00AF0388" w:rsidP="00AF0388">
      <w:pPr>
        <w:spacing w:after="0" w:line="240" w:lineRule="auto"/>
        <w:rPr>
          <w:rFonts w:ascii="Times New Roman" w:eastAsia="Times New Roman" w:hAnsi="Times New Roman" w:cs="Times New Roman"/>
          <w:sz w:val="24"/>
          <w:szCs w:val="24"/>
          <w:lang w:eastAsia="uk-UA"/>
        </w:rPr>
      </w:pPr>
    </w:p>
    <w:p w:rsidR="00AF0388" w:rsidRPr="00AF0388" w:rsidRDefault="00AF0388" w:rsidP="00AF0388">
      <w:pPr>
        <w:shd w:val="clear" w:color="auto" w:fill="FCFCFC"/>
        <w:spacing w:after="0" w:line="240" w:lineRule="auto"/>
        <w:jc w:val="center"/>
        <w:rPr>
          <w:rFonts w:ascii="Arial" w:eastAsia="Times New Roman" w:hAnsi="Arial" w:cs="Arial"/>
          <w:color w:val="363636"/>
          <w:sz w:val="24"/>
          <w:szCs w:val="24"/>
          <w:lang w:eastAsia="uk-UA"/>
        </w:rPr>
      </w:pPr>
      <w:r w:rsidRPr="00AF0388">
        <w:rPr>
          <w:rFonts w:ascii="Arial" w:eastAsia="Times New Roman" w:hAnsi="Arial" w:cs="Arial"/>
          <w:b/>
          <w:bCs/>
          <w:color w:val="363636"/>
          <w:sz w:val="24"/>
          <w:szCs w:val="24"/>
          <w:lang w:eastAsia="uk-UA"/>
        </w:rPr>
        <w:t>РІШЕННЯ</w:t>
      </w:r>
      <w:r w:rsidRPr="00AF0388">
        <w:rPr>
          <w:rFonts w:ascii="Arial" w:eastAsia="Times New Roman" w:hAnsi="Arial" w:cs="Arial"/>
          <w:b/>
          <w:bCs/>
          <w:color w:val="363636"/>
          <w:sz w:val="24"/>
          <w:szCs w:val="24"/>
          <w:lang w:eastAsia="uk-UA"/>
        </w:rPr>
        <w:br/>
        <w:t>№1зп-22</w:t>
      </w:r>
    </w:p>
    <w:p w:rsidR="00AF0388" w:rsidRPr="00AF0388" w:rsidRDefault="00AF0388" w:rsidP="00AF0388">
      <w:pPr>
        <w:shd w:val="clear" w:color="auto" w:fill="FCFCFC"/>
        <w:spacing w:beforeAutospacing="1" w:after="0" w:afterAutospacing="1" w:line="240" w:lineRule="auto"/>
        <w:rPr>
          <w:rFonts w:ascii="Arial" w:eastAsia="Times New Roman" w:hAnsi="Arial" w:cs="Arial"/>
          <w:color w:val="363636"/>
          <w:sz w:val="24"/>
          <w:szCs w:val="24"/>
          <w:lang w:eastAsia="uk-UA"/>
        </w:rPr>
      </w:pPr>
      <w:r w:rsidRPr="00AF0388">
        <w:rPr>
          <w:rFonts w:ascii="Arial" w:eastAsia="Times New Roman" w:hAnsi="Arial" w:cs="Arial"/>
          <w:b/>
          <w:bCs/>
          <w:color w:val="363636"/>
          <w:sz w:val="24"/>
          <w:szCs w:val="24"/>
          <w:lang w:eastAsia="uk-UA"/>
        </w:rPr>
        <w:t>09 березня 2022</w:t>
      </w:r>
    </w:p>
    <w:p w:rsidR="00AF0388" w:rsidRPr="00AF0388" w:rsidRDefault="00AF0388" w:rsidP="00AF0388">
      <w:pPr>
        <w:shd w:val="clear" w:color="auto" w:fill="FCFCFC"/>
        <w:spacing w:beforeAutospacing="1" w:after="0" w:afterAutospacing="1" w:line="240" w:lineRule="auto"/>
        <w:rPr>
          <w:rFonts w:ascii="Arial" w:eastAsia="Times New Roman" w:hAnsi="Arial" w:cs="Arial"/>
          <w:color w:val="363636"/>
          <w:sz w:val="24"/>
          <w:szCs w:val="24"/>
          <w:lang w:eastAsia="uk-UA"/>
        </w:rPr>
      </w:pPr>
      <w:r w:rsidRPr="00AF0388">
        <w:rPr>
          <w:rFonts w:ascii="Arial" w:eastAsia="Times New Roman" w:hAnsi="Arial" w:cs="Arial"/>
          <w:b/>
          <w:bCs/>
          <w:color w:val="363636"/>
          <w:sz w:val="24"/>
          <w:szCs w:val="24"/>
          <w:lang w:eastAsia="uk-UA"/>
        </w:rPr>
        <w:t>Київ</w:t>
      </w:r>
    </w:p>
    <w:p w:rsidR="00AF0388" w:rsidRPr="00AF0388" w:rsidRDefault="00AF0388" w:rsidP="00AF0388">
      <w:pPr>
        <w:shd w:val="clear" w:color="auto" w:fill="FCFCFC"/>
        <w:spacing w:beforeAutospacing="1" w:after="0" w:afterAutospacing="1" w:line="240" w:lineRule="auto"/>
        <w:rPr>
          <w:rFonts w:ascii="Arial" w:eastAsia="Times New Roman" w:hAnsi="Arial" w:cs="Arial"/>
          <w:color w:val="363636"/>
          <w:sz w:val="24"/>
          <w:szCs w:val="24"/>
          <w:lang w:eastAsia="uk-UA"/>
        </w:rPr>
      </w:pPr>
      <w:r w:rsidRPr="00AF0388">
        <w:rPr>
          <w:rFonts w:ascii="Arial" w:eastAsia="Times New Roman" w:hAnsi="Arial" w:cs="Arial"/>
          <w:b/>
          <w:bCs/>
          <w:color w:val="363636"/>
          <w:sz w:val="24"/>
          <w:szCs w:val="24"/>
          <w:lang w:eastAsia="uk-UA"/>
        </w:rPr>
        <w:t>Про особливості діяльності відповідного органу, що здійснює дисциплінарне провадження, в умовах воєнного стану (із змінами, внесеними рішеннями від 11 квітня 2022 року № 20зп-22, від 11 травня 2022 року № 43зп-22) (зміни, внесені рішенням від 11 травня 2022 року № 43зп-22, застосовуються до правовідносин щодо участі в засіданнях Комісії, дата, час і місце проведення яких визначені після його прийняття)</w:t>
      </w:r>
    </w:p>
    <w:p w:rsidR="00AF0388" w:rsidRPr="00AF0388" w:rsidRDefault="00AF0388" w:rsidP="00AF0388">
      <w:pPr>
        <w:spacing w:after="0" w:line="240" w:lineRule="auto"/>
        <w:rPr>
          <w:rFonts w:ascii="Times New Roman" w:eastAsia="Times New Roman" w:hAnsi="Times New Roman" w:cs="Times New Roman"/>
          <w:sz w:val="24"/>
          <w:szCs w:val="24"/>
          <w:lang w:eastAsia="uk-UA"/>
        </w:rPr>
      </w:pPr>
    </w:p>
    <w:tbl>
      <w:tblPr>
        <w:tblW w:w="10070" w:type="dxa"/>
        <w:tblCellMar>
          <w:left w:w="0" w:type="dxa"/>
          <w:right w:w="0" w:type="dxa"/>
        </w:tblCellMar>
        <w:tblLook w:val="04A0" w:firstRow="1" w:lastRow="0" w:firstColumn="1" w:lastColumn="0" w:noHBand="0" w:noVBand="1"/>
      </w:tblPr>
      <w:tblGrid>
        <w:gridCol w:w="3335"/>
        <w:gridCol w:w="3309"/>
        <w:gridCol w:w="3426"/>
      </w:tblGrid>
      <w:tr w:rsidR="00AF0388" w:rsidRPr="00AF0388" w:rsidTr="00AF0388">
        <w:tc>
          <w:tcPr>
            <w:tcW w:w="3263" w:type="dxa"/>
            <w:tcMar>
              <w:top w:w="0" w:type="dxa"/>
              <w:left w:w="108" w:type="dxa"/>
              <w:bottom w:w="0" w:type="dxa"/>
              <w:right w:w="108" w:type="dxa"/>
            </w:tcMar>
            <w:hideMark/>
          </w:tcPr>
          <w:p w:rsidR="00AF0388" w:rsidRPr="00AF0388" w:rsidRDefault="00AF0388" w:rsidP="00AF0388">
            <w:pPr>
              <w:spacing w:after="0" w:line="240" w:lineRule="auto"/>
              <w:rPr>
                <w:rFonts w:ascii="Times New Roman" w:eastAsia="Times New Roman" w:hAnsi="Times New Roman" w:cs="Times New Roman"/>
                <w:sz w:val="24"/>
                <w:szCs w:val="24"/>
                <w:lang w:eastAsia="uk-UA"/>
              </w:rPr>
            </w:pPr>
            <w:r w:rsidRPr="00AF0388">
              <w:rPr>
                <w:rFonts w:ascii="Times New Roman" w:eastAsia="Times New Roman" w:hAnsi="Times New Roman" w:cs="Times New Roman"/>
                <w:sz w:val="28"/>
                <w:szCs w:val="28"/>
                <w:lang w:eastAsia="uk-UA"/>
              </w:rPr>
              <w:t> </w:t>
            </w:r>
          </w:p>
        </w:tc>
        <w:tc>
          <w:tcPr>
            <w:tcW w:w="3238" w:type="dxa"/>
            <w:tcMar>
              <w:top w:w="0" w:type="dxa"/>
              <w:left w:w="108" w:type="dxa"/>
              <w:bottom w:w="0" w:type="dxa"/>
              <w:right w:w="108" w:type="dxa"/>
            </w:tcMar>
            <w:hideMark/>
          </w:tcPr>
          <w:p w:rsidR="00AF0388" w:rsidRPr="00AF0388" w:rsidRDefault="00AF0388" w:rsidP="00AF0388">
            <w:pPr>
              <w:spacing w:after="0" w:line="240" w:lineRule="auto"/>
              <w:rPr>
                <w:rFonts w:ascii="Times New Roman" w:eastAsia="Times New Roman" w:hAnsi="Times New Roman" w:cs="Times New Roman"/>
                <w:sz w:val="24"/>
                <w:szCs w:val="24"/>
                <w:lang w:eastAsia="uk-UA"/>
              </w:rPr>
            </w:pPr>
            <w:r w:rsidRPr="00AF0388">
              <w:rPr>
                <w:rFonts w:ascii="Times New Roman" w:eastAsia="Times New Roman" w:hAnsi="Times New Roman" w:cs="Times New Roman"/>
                <w:sz w:val="28"/>
                <w:szCs w:val="28"/>
                <w:lang w:eastAsia="uk-UA"/>
              </w:rPr>
              <w:t> </w:t>
            </w:r>
          </w:p>
        </w:tc>
        <w:tc>
          <w:tcPr>
            <w:tcW w:w="3353" w:type="dxa"/>
            <w:tcMar>
              <w:top w:w="0" w:type="dxa"/>
              <w:left w:w="108" w:type="dxa"/>
              <w:bottom w:w="0" w:type="dxa"/>
              <w:right w:w="108" w:type="dxa"/>
            </w:tcMar>
            <w:hideMark/>
          </w:tcPr>
          <w:p w:rsidR="00AF0388" w:rsidRPr="00AF0388" w:rsidRDefault="00AF0388" w:rsidP="00AF0388">
            <w:pPr>
              <w:spacing w:after="0" w:line="240" w:lineRule="auto"/>
              <w:ind w:firstLine="49"/>
              <w:jc w:val="right"/>
              <w:rPr>
                <w:rFonts w:ascii="Times New Roman" w:eastAsia="Times New Roman" w:hAnsi="Times New Roman" w:cs="Times New Roman"/>
                <w:sz w:val="24"/>
                <w:szCs w:val="24"/>
                <w:lang w:eastAsia="uk-UA"/>
              </w:rPr>
            </w:pPr>
            <w:r w:rsidRPr="00AF0388">
              <w:rPr>
                <w:rFonts w:ascii="Times New Roman" w:eastAsia="Times New Roman" w:hAnsi="Times New Roman" w:cs="Times New Roman"/>
                <w:sz w:val="24"/>
                <w:szCs w:val="24"/>
                <w:lang w:eastAsia="uk-UA"/>
              </w:rPr>
              <w:t>ПОГОДЖЕНО</w:t>
            </w:r>
          </w:p>
          <w:p w:rsidR="00AF0388" w:rsidRPr="00AF0388" w:rsidRDefault="00AF0388" w:rsidP="00AF0388">
            <w:pPr>
              <w:spacing w:after="0" w:line="240" w:lineRule="auto"/>
              <w:ind w:firstLine="49"/>
              <w:jc w:val="right"/>
              <w:rPr>
                <w:rFonts w:ascii="Times New Roman" w:eastAsia="Times New Roman" w:hAnsi="Times New Roman" w:cs="Times New Roman"/>
                <w:sz w:val="24"/>
                <w:szCs w:val="24"/>
                <w:lang w:eastAsia="uk-UA"/>
              </w:rPr>
            </w:pPr>
            <w:r w:rsidRPr="00AF0388">
              <w:rPr>
                <w:rFonts w:ascii="Times New Roman" w:eastAsia="Times New Roman" w:hAnsi="Times New Roman" w:cs="Times New Roman"/>
                <w:sz w:val="24"/>
                <w:szCs w:val="24"/>
                <w:lang w:eastAsia="uk-UA"/>
              </w:rPr>
              <w:t>Рішення</w:t>
            </w:r>
          </w:p>
          <w:p w:rsidR="00AF0388" w:rsidRPr="00AF0388" w:rsidRDefault="00AF0388" w:rsidP="00AF0388">
            <w:pPr>
              <w:spacing w:after="0" w:line="240" w:lineRule="auto"/>
              <w:ind w:right="46" w:firstLine="49"/>
              <w:jc w:val="right"/>
              <w:rPr>
                <w:rFonts w:ascii="Times New Roman" w:eastAsia="Times New Roman" w:hAnsi="Times New Roman" w:cs="Times New Roman"/>
                <w:sz w:val="24"/>
                <w:szCs w:val="24"/>
                <w:lang w:eastAsia="uk-UA"/>
              </w:rPr>
            </w:pPr>
            <w:r w:rsidRPr="00AF0388">
              <w:rPr>
                <w:rFonts w:ascii="Times New Roman" w:eastAsia="Times New Roman" w:hAnsi="Times New Roman" w:cs="Times New Roman"/>
                <w:sz w:val="24"/>
                <w:szCs w:val="24"/>
                <w:lang w:eastAsia="uk-UA"/>
              </w:rPr>
              <w:t>Ради прокурорів України</w:t>
            </w:r>
          </w:p>
          <w:p w:rsidR="00AF0388" w:rsidRPr="00AF0388" w:rsidRDefault="00AF0388" w:rsidP="00AF0388">
            <w:pPr>
              <w:spacing w:after="0" w:line="240" w:lineRule="auto"/>
              <w:ind w:right="46"/>
              <w:rPr>
                <w:rFonts w:ascii="Times New Roman" w:eastAsia="Times New Roman" w:hAnsi="Times New Roman" w:cs="Times New Roman"/>
                <w:sz w:val="24"/>
                <w:szCs w:val="24"/>
                <w:lang w:eastAsia="uk-UA"/>
              </w:rPr>
            </w:pPr>
            <w:r w:rsidRPr="00AF0388">
              <w:rPr>
                <w:rFonts w:ascii="Times New Roman" w:eastAsia="Times New Roman" w:hAnsi="Times New Roman" w:cs="Times New Roman"/>
                <w:sz w:val="24"/>
                <w:szCs w:val="24"/>
                <w:lang w:eastAsia="uk-UA"/>
              </w:rPr>
              <w:t>07 березня 2022 року № 9</w:t>
            </w:r>
          </w:p>
          <w:p w:rsidR="00AF0388" w:rsidRPr="00AF0388" w:rsidRDefault="00AF0388" w:rsidP="00AF0388">
            <w:pPr>
              <w:spacing w:after="0" w:line="240" w:lineRule="auto"/>
              <w:rPr>
                <w:rFonts w:ascii="Times New Roman" w:eastAsia="Times New Roman" w:hAnsi="Times New Roman" w:cs="Times New Roman"/>
                <w:sz w:val="24"/>
                <w:szCs w:val="24"/>
                <w:lang w:eastAsia="uk-UA"/>
              </w:rPr>
            </w:pPr>
            <w:r w:rsidRPr="00AF0388">
              <w:rPr>
                <w:rFonts w:ascii="Times New Roman" w:eastAsia="Times New Roman" w:hAnsi="Times New Roman" w:cs="Times New Roman"/>
                <w:sz w:val="28"/>
                <w:szCs w:val="28"/>
                <w:lang w:eastAsia="uk-UA"/>
              </w:rPr>
              <w:t> </w:t>
            </w:r>
          </w:p>
        </w:tc>
      </w:tr>
      <w:tr w:rsidR="00AF0388" w:rsidRPr="00AF0388" w:rsidTr="00AF0388">
        <w:tc>
          <w:tcPr>
            <w:tcW w:w="9854" w:type="dxa"/>
            <w:gridSpan w:val="3"/>
            <w:tcMar>
              <w:top w:w="0" w:type="dxa"/>
              <w:left w:w="108" w:type="dxa"/>
              <w:bottom w:w="0" w:type="dxa"/>
              <w:right w:w="108" w:type="dxa"/>
            </w:tcMar>
            <w:hideMark/>
          </w:tcPr>
          <w:p w:rsidR="00AF0388" w:rsidRPr="00AF0388" w:rsidRDefault="00AF0388" w:rsidP="00AF0388">
            <w:pPr>
              <w:spacing w:after="0" w:line="238" w:lineRule="atLeast"/>
              <w:ind w:firstLine="709"/>
              <w:jc w:val="both"/>
              <w:rPr>
                <w:rFonts w:ascii="Times New Roman" w:eastAsia="Times New Roman" w:hAnsi="Times New Roman" w:cs="Times New Roman"/>
                <w:sz w:val="24"/>
                <w:szCs w:val="24"/>
                <w:lang w:eastAsia="uk-UA"/>
              </w:rPr>
            </w:pPr>
            <w:r w:rsidRPr="00AF0388">
              <w:rPr>
                <w:rFonts w:ascii="Times New Roman" w:eastAsia="Times New Roman" w:hAnsi="Times New Roman" w:cs="Times New Roman"/>
                <w:sz w:val="28"/>
                <w:szCs w:val="28"/>
                <w:lang w:eastAsia="uk-UA"/>
              </w:rPr>
              <w:t> </w:t>
            </w:r>
          </w:p>
          <w:p w:rsidR="00AF0388" w:rsidRPr="00AF0388" w:rsidRDefault="00AF0388" w:rsidP="00AF0388">
            <w:pPr>
              <w:spacing w:after="0" w:line="238" w:lineRule="atLeast"/>
              <w:ind w:firstLine="709"/>
              <w:jc w:val="both"/>
              <w:rPr>
                <w:rFonts w:ascii="Times New Roman" w:eastAsia="Times New Roman" w:hAnsi="Times New Roman" w:cs="Times New Roman"/>
                <w:sz w:val="24"/>
                <w:szCs w:val="24"/>
                <w:lang w:eastAsia="uk-UA"/>
              </w:rPr>
            </w:pPr>
            <w:r w:rsidRPr="00AF0388">
              <w:rPr>
                <w:rFonts w:ascii="Times New Roman" w:eastAsia="Times New Roman" w:hAnsi="Times New Roman" w:cs="Times New Roman"/>
                <w:sz w:val="28"/>
                <w:szCs w:val="28"/>
                <w:lang w:eastAsia="uk-UA"/>
              </w:rPr>
              <w:t xml:space="preserve">Відповідний орган, що здійснює дисциплінарне провадження (далі – Комісія), у складі головуючого </w:t>
            </w:r>
            <w:proofErr w:type="spellStart"/>
            <w:r w:rsidRPr="00AF0388">
              <w:rPr>
                <w:rFonts w:ascii="Times New Roman" w:eastAsia="Times New Roman" w:hAnsi="Times New Roman" w:cs="Times New Roman"/>
                <w:sz w:val="28"/>
                <w:szCs w:val="28"/>
                <w:lang w:eastAsia="uk-UA"/>
              </w:rPr>
              <w:t>Гнатіва</w:t>
            </w:r>
            <w:proofErr w:type="spellEnd"/>
            <w:r w:rsidRPr="00AF0388">
              <w:rPr>
                <w:rFonts w:ascii="Times New Roman" w:eastAsia="Times New Roman" w:hAnsi="Times New Roman" w:cs="Times New Roman"/>
                <w:sz w:val="28"/>
                <w:szCs w:val="28"/>
                <w:lang w:eastAsia="uk-UA"/>
              </w:rPr>
              <w:t xml:space="preserve"> А.Я., членів органу </w:t>
            </w:r>
            <w:proofErr w:type="spellStart"/>
            <w:r w:rsidRPr="00AF0388">
              <w:rPr>
                <w:rFonts w:ascii="Times New Roman" w:eastAsia="Times New Roman" w:hAnsi="Times New Roman" w:cs="Times New Roman"/>
                <w:sz w:val="28"/>
                <w:szCs w:val="28"/>
                <w:lang w:eastAsia="uk-UA"/>
              </w:rPr>
              <w:t>Війтовича</w:t>
            </w:r>
            <w:proofErr w:type="spellEnd"/>
            <w:r w:rsidRPr="00AF0388">
              <w:rPr>
                <w:rFonts w:ascii="Times New Roman" w:eastAsia="Times New Roman" w:hAnsi="Times New Roman" w:cs="Times New Roman"/>
                <w:sz w:val="28"/>
                <w:szCs w:val="28"/>
                <w:lang w:eastAsia="uk-UA"/>
              </w:rPr>
              <w:t xml:space="preserve"> Л.М., </w:t>
            </w:r>
            <w:proofErr w:type="spellStart"/>
            <w:r w:rsidRPr="00AF0388">
              <w:rPr>
                <w:rFonts w:ascii="Times New Roman" w:eastAsia="Times New Roman" w:hAnsi="Times New Roman" w:cs="Times New Roman"/>
                <w:sz w:val="28"/>
                <w:szCs w:val="28"/>
                <w:lang w:eastAsia="uk-UA"/>
              </w:rPr>
              <w:t>Житного</w:t>
            </w:r>
            <w:proofErr w:type="spellEnd"/>
            <w:r w:rsidRPr="00AF0388">
              <w:rPr>
                <w:rFonts w:ascii="Times New Roman" w:eastAsia="Times New Roman" w:hAnsi="Times New Roman" w:cs="Times New Roman"/>
                <w:sz w:val="28"/>
                <w:szCs w:val="28"/>
                <w:lang w:eastAsia="uk-UA"/>
              </w:rPr>
              <w:t xml:space="preserve"> О.О., </w:t>
            </w:r>
            <w:proofErr w:type="spellStart"/>
            <w:r w:rsidRPr="00AF0388">
              <w:rPr>
                <w:rFonts w:ascii="Times New Roman" w:eastAsia="Times New Roman" w:hAnsi="Times New Roman" w:cs="Times New Roman"/>
                <w:sz w:val="28"/>
                <w:szCs w:val="28"/>
                <w:lang w:eastAsia="uk-UA"/>
              </w:rPr>
              <w:t>Отвіновського</w:t>
            </w:r>
            <w:proofErr w:type="spellEnd"/>
            <w:r w:rsidRPr="00AF0388">
              <w:rPr>
                <w:rFonts w:ascii="Times New Roman" w:eastAsia="Times New Roman" w:hAnsi="Times New Roman" w:cs="Times New Roman"/>
                <w:sz w:val="28"/>
                <w:szCs w:val="28"/>
                <w:lang w:eastAsia="uk-UA"/>
              </w:rPr>
              <w:t xml:space="preserve"> П.Л., Поліщука В.В., </w:t>
            </w:r>
            <w:proofErr w:type="spellStart"/>
            <w:r w:rsidRPr="00AF0388">
              <w:rPr>
                <w:rFonts w:ascii="Times New Roman" w:eastAsia="Times New Roman" w:hAnsi="Times New Roman" w:cs="Times New Roman"/>
                <w:sz w:val="28"/>
                <w:szCs w:val="28"/>
                <w:lang w:eastAsia="uk-UA"/>
              </w:rPr>
              <w:t>Стуконога</w:t>
            </w:r>
            <w:proofErr w:type="spellEnd"/>
            <w:r w:rsidRPr="00AF0388">
              <w:rPr>
                <w:rFonts w:ascii="Times New Roman" w:eastAsia="Times New Roman" w:hAnsi="Times New Roman" w:cs="Times New Roman"/>
                <w:sz w:val="28"/>
                <w:szCs w:val="28"/>
                <w:lang w:eastAsia="uk-UA"/>
              </w:rPr>
              <w:t xml:space="preserve"> О.І., </w:t>
            </w:r>
            <w:proofErr w:type="spellStart"/>
            <w:r w:rsidRPr="00AF0388">
              <w:rPr>
                <w:rFonts w:ascii="Times New Roman" w:eastAsia="Times New Roman" w:hAnsi="Times New Roman" w:cs="Times New Roman"/>
                <w:sz w:val="28"/>
                <w:szCs w:val="28"/>
                <w:lang w:eastAsia="uk-UA"/>
              </w:rPr>
              <w:t>Томак</w:t>
            </w:r>
            <w:proofErr w:type="spellEnd"/>
            <w:r w:rsidRPr="00AF0388">
              <w:rPr>
                <w:rFonts w:ascii="Times New Roman" w:eastAsia="Times New Roman" w:hAnsi="Times New Roman" w:cs="Times New Roman"/>
                <w:sz w:val="28"/>
                <w:szCs w:val="28"/>
                <w:lang w:eastAsia="uk-UA"/>
              </w:rPr>
              <w:t xml:space="preserve"> М.В., </w:t>
            </w:r>
            <w:proofErr w:type="spellStart"/>
            <w:r w:rsidRPr="00AF0388">
              <w:rPr>
                <w:rFonts w:ascii="Times New Roman" w:eastAsia="Times New Roman" w:hAnsi="Times New Roman" w:cs="Times New Roman"/>
                <w:sz w:val="28"/>
                <w:szCs w:val="28"/>
                <w:lang w:eastAsia="uk-UA"/>
              </w:rPr>
              <w:t>Цуркана</w:t>
            </w:r>
            <w:proofErr w:type="spellEnd"/>
            <w:r w:rsidRPr="00AF0388">
              <w:rPr>
                <w:rFonts w:ascii="Times New Roman" w:eastAsia="Times New Roman" w:hAnsi="Times New Roman" w:cs="Times New Roman"/>
                <w:sz w:val="28"/>
                <w:szCs w:val="28"/>
                <w:lang w:eastAsia="uk-UA"/>
              </w:rPr>
              <w:t xml:space="preserve"> М.І., Юзькова О.В., з метою належного забезпечення діяльності Комісії в умовах воєнного стану, оголошеного Указом Президента України №64/2022 «Про введення воєнного стану в Україні», відповідно до Закону України «Про затвердження Указу Президента України «Про введення воєнного стану в Україні» від 24 лютого 2022 року № 2102-IX, керуючись статтями 77, 78 Закону України </w:t>
            </w:r>
            <w:r w:rsidRPr="00AF0388">
              <w:rPr>
                <w:rFonts w:ascii="Times New Roman" w:eastAsia="Times New Roman" w:hAnsi="Times New Roman" w:cs="Times New Roman"/>
                <w:sz w:val="28"/>
                <w:szCs w:val="28"/>
                <w:lang w:eastAsia="uk-UA"/>
              </w:rPr>
              <w:lastRenderedPageBreak/>
              <w:t>«Про прокуратуру», Положенням про порядок роботи відповідного органу, що здійснює дисциплінарне провадження,</w:t>
            </w:r>
          </w:p>
        </w:tc>
      </w:tr>
      <w:tr w:rsidR="00AF0388" w:rsidRPr="00AF0388" w:rsidTr="00AF0388">
        <w:tc>
          <w:tcPr>
            <w:tcW w:w="9854" w:type="dxa"/>
            <w:gridSpan w:val="3"/>
            <w:tcMar>
              <w:top w:w="0" w:type="dxa"/>
              <w:left w:w="108" w:type="dxa"/>
              <w:bottom w:w="0" w:type="dxa"/>
              <w:right w:w="108" w:type="dxa"/>
            </w:tcMar>
            <w:hideMark/>
          </w:tcPr>
          <w:p w:rsidR="00AF0388" w:rsidRPr="00AF0388" w:rsidRDefault="00AF0388" w:rsidP="00AF0388">
            <w:pPr>
              <w:spacing w:after="0" w:line="238" w:lineRule="atLeast"/>
              <w:rPr>
                <w:rFonts w:ascii="Times New Roman" w:eastAsia="Times New Roman" w:hAnsi="Times New Roman" w:cs="Times New Roman"/>
                <w:sz w:val="24"/>
                <w:szCs w:val="24"/>
                <w:lang w:eastAsia="uk-UA"/>
              </w:rPr>
            </w:pPr>
            <w:r w:rsidRPr="00AF0388">
              <w:rPr>
                <w:rFonts w:ascii="Times New Roman" w:eastAsia="Times New Roman" w:hAnsi="Times New Roman" w:cs="Times New Roman"/>
                <w:sz w:val="36"/>
                <w:szCs w:val="36"/>
                <w:lang w:eastAsia="uk-UA"/>
              </w:rPr>
              <w:lastRenderedPageBreak/>
              <w:t> </w:t>
            </w:r>
          </w:p>
        </w:tc>
      </w:tr>
      <w:tr w:rsidR="00AF0388" w:rsidRPr="00AF0388" w:rsidTr="00AF0388">
        <w:tc>
          <w:tcPr>
            <w:tcW w:w="3263" w:type="dxa"/>
            <w:tcMar>
              <w:top w:w="0" w:type="dxa"/>
              <w:left w:w="108" w:type="dxa"/>
              <w:bottom w:w="0" w:type="dxa"/>
              <w:right w:w="108" w:type="dxa"/>
            </w:tcMar>
            <w:hideMark/>
          </w:tcPr>
          <w:p w:rsidR="00AF0388" w:rsidRPr="00AF0388" w:rsidRDefault="00AF0388" w:rsidP="00AF0388">
            <w:pPr>
              <w:spacing w:after="0" w:line="240" w:lineRule="auto"/>
              <w:rPr>
                <w:rFonts w:ascii="Times New Roman" w:eastAsia="Times New Roman" w:hAnsi="Times New Roman" w:cs="Times New Roman"/>
                <w:sz w:val="24"/>
                <w:szCs w:val="24"/>
                <w:lang w:eastAsia="uk-UA"/>
              </w:rPr>
            </w:pPr>
          </w:p>
        </w:tc>
        <w:tc>
          <w:tcPr>
            <w:tcW w:w="3238" w:type="dxa"/>
            <w:tcMar>
              <w:top w:w="0" w:type="dxa"/>
              <w:left w:w="108" w:type="dxa"/>
              <w:bottom w:w="0" w:type="dxa"/>
              <w:right w:w="108" w:type="dxa"/>
            </w:tcMar>
            <w:hideMark/>
          </w:tcPr>
          <w:p w:rsidR="00AF0388" w:rsidRPr="00AF0388" w:rsidRDefault="00AF0388" w:rsidP="00AF0388">
            <w:pPr>
              <w:spacing w:after="0" w:line="238" w:lineRule="atLeast"/>
              <w:jc w:val="center"/>
              <w:rPr>
                <w:rFonts w:ascii="Times New Roman" w:eastAsia="Times New Roman" w:hAnsi="Times New Roman" w:cs="Times New Roman"/>
                <w:sz w:val="24"/>
                <w:szCs w:val="24"/>
                <w:lang w:eastAsia="uk-UA"/>
              </w:rPr>
            </w:pPr>
            <w:r w:rsidRPr="00AF0388">
              <w:rPr>
                <w:rFonts w:ascii="Times New Roman" w:eastAsia="Times New Roman" w:hAnsi="Times New Roman" w:cs="Times New Roman"/>
                <w:b/>
                <w:bCs/>
                <w:sz w:val="28"/>
                <w:szCs w:val="28"/>
                <w:lang w:eastAsia="uk-UA"/>
              </w:rPr>
              <w:t>ВИРІШИЛА:</w:t>
            </w:r>
          </w:p>
        </w:tc>
        <w:tc>
          <w:tcPr>
            <w:tcW w:w="3353" w:type="dxa"/>
            <w:tcMar>
              <w:top w:w="0" w:type="dxa"/>
              <w:left w:w="108" w:type="dxa"/>
              <w:bottom w:w="0" w:type="dxa"/>
              <w:right w:w="108" w:type="dxa"/>
            </w:tcMar>
            <w:hideMark/>
          </w:tcPr>
          <w:p w:rsidR="00AF0388" w:rsidRPr="00AF0388" w:rsidRDefault="00AF0388" w:rsidP="00AF0388">
            <w:pPr>
              <w:spacing w:after="0" w:line="238" w:lineRule="atLeast"/>
              <w:rPr>
                <w:rFonts w:ascii="Times New Roman" w:eastAsia="Times New Roman" w:hAnsi="Times New Roman" w:cs="Times New Roman"/>
                <w:sz w:val="24"/>
                <w:szCs w:val="24"/>
                <w:lang w:eastAsia="uk-UA"/>
              </w:rPr>
            </w:pPr>
            <w:r w:rsidRPr="00AF0388">
              <w:rPr>
                <w:rFonts w:ascii="Times New Roman" w:eastAsia="Times New Roman" w:hAnsi="Times New Roman" w:cs="Times New Roman"/>
                <w:sz w:val="28"/>
                <w:szCs w:val="28"/>
                <w:lang w:eastAsia="uk-UA"/>
              </w:rPr>
              <w:t> </w:t>
            </w:r>
          </w:p>
        </w:tc>
      </w:tr>
      <w:tr w:rsidR="00AF0388" w:rsidRPr="00AF0388" w:rsidTr="00AF0388">
        <w:tc>
          <w:tcPr>
            <w:tcW w:w="3263" w:type="dxa"/>
            <w:tcMar>
              <w:top w:w="0" w:type="dxa"/>
              <w:left w:w="108" w:type="dxa"/>
              <w:bottom w:w="0" w:type="dxa"/>
              <w:right w:w="108" w:type="dxa"/>
            </w:tcMar>
            <w:hideMark/>
          </w:tcPr>
          <w:p w:rsidR="00AF0388" w:rsidRPr="00AF0388" w:rsidRDefault="00AF0388" w:rsidP="00AF0388">
            <w:pPr>
              <w:spacing w:after="0" w:line="238" w:lineRule="atLeast"/>
              <w:rPr>
                <w:rFonts w:ascii="Times New Roman" w:eastAsia="Times New Roman" w:hAnsi="Times New Roman" w:cs="Times New Roman"/>
                <w:sz w:val="24"/>
                <w:szCs w:val="24"/>
                <w:lang w:eastAsia="uk-UA"/>
              </w:rPr>
            </w:pPr>
            <w:r w:rsidRPr="00AF0388">
              <w:rPr>
                <w:rFonts w:ascii="Times New Roman" w:eastAsia="Times New Roman" w:hAnsi="Times New Roman" w:cs="Times New Roman"/>
                <w:sz w:val="28"/>
                <w:szCs w:val="28"/>
                <w:lang w:eastAsia="uk-UA"/>
              </w:rPr>
              <w:t> </w:t>
            </w:r>
          </w:p>
        </w:tc>
        <w:tc>
          <w:tcPr>
            <w:tcW w:w="3238" w:type="dxa"/>
            <w:tcMar>
              <w:top w:w="0" w:type="dxa"/>
              <w:left w:w="108" w:type="dxa"/>
              <w:bottom w:w="0" w:type="dxa"/>
              <w:right w:w="108" w:type="dxa"/>
            </w:tcMar>
            <w:hideMark/>
          </w:tcPr>
          <w:p w:rsidR="00AF0388" w:rsidRPr="00AF0388" w:rsidRDefault="00AF0388" w:rsidP="00AF0388">
            <w:pPr>
              <w:spacing w:after="0" w:line="238" w:lineRule="atLeast"/>
              <w:rPr>
                <w:rFonts w:ascii="Times New Roman" w:eastAsia="Times New Roman" w:hAnsi="Times New Roman" w:cs="Times New Roman"/>
                <w:sz w:val="24"/>
                <w:szCs w:val="24"/>
                <w:lang w:eastAsia="uk-UA"/>
              </w:rPr>
            </w:pPr>
            <w:r w:rsidRPr="00AF0388">
              <w:rPr>
                <w:rFonts w:ascii="Times New Roman" w:eastAsia="Times New Roman" w:hAnsi="Times New Roman" w:cs="Times New Roman"/>
                <w:sz w:val="36"/>
                <w:szCs w:val="36"/>
                <w:lang w:eastAsia="uk-UA"/>
              </w:rPr>
              <w:t> </w:t>
            </w:r>
          </w:p>
        </w:tc>
        <w:tc>
          <w:tcPr>
            <w:tcW w:w="3353" w:type="dxa"/>
            <w:tcMar>
              <w:top w:w="0" w:type="dxa"/>
              <w:left w:w="108" w:type="dxa"/>
              <w:bottom w:w="0" w:type="dxa"/>
              <w:right w:w="108" w:type="dxa"/>
            </w:tcMar>
            <w:hideMark/>
          </w:tcPr>
          <w:p w:rsidR="00AF0388" w:rsidRPr="00AF0388" w:rsidRDefault="00AF0388" w:rsidP="00AF0388">
            <w:pPr>
              <w:spacing w:after="0" w:line="238" w:lineRule="atLeast"/>
              <w:rPr>
                <w:rFonts w:ascii="Times New Roman" w:eastAsia="Times New Roman" w:hAnsi="Times New Roman" w:cs="Times New Roman"/>
                <w:sz w:val="24"/>
                <w:szCs w:val="24"/>
                <w:lang w:eastAsia="uk-UA"/>
              </w:rPr>
            </w:pPr>
            <w:r w:rsidRPr="00AF0388">
              <w:rPr>
                <w:rFonts w:ascii="Times New Roman" w:eastAsia="Times New Roman" w:hAnsi="Times New Roman" w:cs="Times New Roman"/>
                <w:sz w:val="28"/>
                <w:szCs w:val="28"/>
                <w:lang w:eastAsia="uk-UA"/>
              </w:rPr>
              <w:t> </w:t>
            </w:r>
          </w:p>
        </w:tc>
      </w:tr>
      <w:tr w:rsidR="00AF0388" w:rsidRPr="00AF0388" w:rsidTr="00AF0388">
        <w:tc>
          <w:tcPr>
            <w:tcW w:w="9854" w:type="dxa"/>
            <w:gridSpan w:val="3"/>
            <w:tcMar>
              <w:top w:w="0" w:type="dxa"/>
              <w:left w:w="108" w:type="dxa"/>
              <w:bottom w:w="0" w:type="dxa"/>
              <w:right w:w="108" w:type="dxa"/>
            </w:tcMar>
            <w:hideMark/>
          </w:tcPr>
          <w:p w:rsidR="00AF0388" w:rsidRPr="00AF0388" w:rsidRDefault="00AF0388" w:rsidP="00AF0388">
            <w:pPr>
              <w:spacing w:after="0" w:line="238" w:lineRule="atLeast"/>
              <w:ind w:firstLine="709"/>
              <w:jc w:val="both"/>
              <w:rPr>
                <w:rFonts w:ascii="Times New Roman" w:eastAsia="Times New Roman" w:hAnsi="Times New Roman" w:cs="Times New Roman"/>
                <w:sz w:val="24"/>
                <w:szCs w:val="24"/>
                <w:lang w:eastAsia="uk-UA"/>
              </w:rPr>
            </w:pPr>
            <w:r w:rsidRPr="00AF0388">
              <w:rPr>
                <w:rFonts w:ascii="Times New Roman" w:eastAsia="Times New Roman" w:hAnsi="Times New Roman" w:cs="Times New Roman"/>
                <w:sz w:val="28"/>
                <w:szCs w:val="28"/>
                <w:lang w:eastAsia="uk-UA"/>
              </w:rPr>
              <w:t>1. На період дії правового режиму воєнного стану в Україні робота Комісії здійснюється у місці, визначеному планом евакуаційних заходів.</w:t>
            </w:r>
          </w:p>
          <w:p w:rsidR="00AF0388" w:rsidRPr="00AF0388" w:rsidRDefault="00AF0388" w:rsidP="00AF0388">
            <w:pPr>
              <w:spacing w:after="0" w:line="238" w:lineRule="atLeast"/>
              <w:ind w:firstLine="709"/>
              <w:jc w:val="both"/>
              <w:rPr>
                <w:rFonts w:ascii="Times New Roman" w:eastAsia="Times New Roman" w:hAnsi="Times New Roman" w:cs="Times New Roman"/>
                <w:sz w:val="24"/>
                <w:szCs w:val="24"/>
                <w:lang w:eastAsia="uk-UA"/>
              </w:rPr>
            </w:pPr>
            <w:r w:rsidRPr="00AF0388">
              <w:rPr>
                <w:rFonts w:ascii="Times New Roman" w:eastAsia="Times New Roman" w:hAnsi="Times New Roman" w:cs="Times New Roman"/>
                <w:sz w:val="28"/>
                <w:szCs w:val="28"/>
                <w:lang w:eastAsia="uk-UA"/>
              </w:rPr>
              <w:t>2. Тимчасово, до завершення воєнного стану, організація роботи  відповідного органу, що здійснює дисциплінарне провадження, проводиться  з  урахуванням окремих особливостей. Зокрема:</w:t>
            </w:r>
          </w:p>
          <w:p w:rsidR="00AF0388" w:rsidRPr="00AF0388" w:rsidRDefault="00AF0388" w:rsidP="00AF0388">
            <w:pPr>
              <w:spacing w:after="0" w:line="238" w:lineRule="atLeast"/>
              <w:ind w:firstLine="743"/>
              <w:jc w:val="both"/>
              <w:rPr>
                <w:rFonts w:ascii="Times New Roman" w:eastAsia="Times New Roman" w:hAnsi="Times New Roman" w:cs="Times New Roman"/>
                <w:sz w:val="24"/>
                <w:szCs w:val="24"/>
                <w:lang w:eastAsia="uk-UA"/>
              </w:rPr>
            </w:pPr>
            <w:r w:rsidRPr="00AF0388">
              <w:rPr>
                <w:rFonts w:ascii="Times New Roman" w:eastAsia="Times New Roman" w:hAnsi="Times New Roman" w:cs="Times New Roman"/>
                <w:b/>
                <w:bCs/>
                <w:i/>
                <w:iCs/>
                <w:sz w:val="28"/>
                <w:szCs w:val="28"/>
                <w:lang w:eastAsia="uk-UA"/>
              </w:rPr>
              <w:t>2.1. Відповідальні особи секретаріату Комісії здійснюють діловодство згідно з Тимчасовою інструкцією з діловодства відповідного органу, що здійснює дисциплінарне провадження, з урахуванням наявних можливостей для документообігу та якщо це не загрожує життю і здоров’ю.</w:t>
            </w:r>
          </w:p>
          <w:p w:rsidR="00AF0388" w:rsidRPr="00AF0388" w:rsidRDefault="00AF0388" w:rsidP="00AF0388">
            <w:pPr>
              <w:spacing w:after="0" w:line="238" w:lineRule="atLeast"/>
              <w:ind w:firstLine="743"/>
              <w:jc w:val="both"/>
              <w:rPr>
                <w:rFonts w:ascii="Times New Roman" w:eastAsia="Times New Roman" w:hAnsi="Times New Roman" w:cs="Times New Roman"/>
                <w:sz w:val="24"/>
                <w:szCs w:val="24"/>
                <w:lang w:eastAsia="uk-UA"/>
              </w:rPr>
            </w:pPr>
            <w:r w:rsidRPr="00AF0388">
              <w:rPr>
                <w:rFonts w:ascii="Times New Roman" w:eastAsia="Times New Roman" w:hAnsi="Times New Roman" w:cs="Times New Roman"/>
                <w:b/>
                <w:bCs/>
                <w:i/>
                <w:iCs/>
                <w:sz w:val="28"/>
                <w:szCs w:val="28"/>
                <w:lang w:eastAsia="uk-UA"/>
              </w:rPr>
              <w:t>З метою визначення виконавців та порядку виконання документів секретаріат Комісії не рідше одного разу упродовж робочого дня інформує голову Комісії про надходження вхідної кореспонденції.</w:t>
            </w:r>
          </w:p>
          <w:p w:rsidR="00AF0388" w:rsidRPr="00AF0388" w:rsidRDefault="00AF0388" w:rsidP="00AF0388">
            <w:pPr>
              <w:spacing w:after="0" w:line="238" w:lineRule="atLeast"/>
              <w:ind w:firstLine="743"/>
              <w:jc w:val="both"/>
              <w:rPr>
                <w:rFonts w:ascii="Times New Roman" w:eastAsia="Times New Roman" w:hAnsi="Times New Roman" w:cs="Times New Roman"/>
                <w:sz w:val="24"/>
                <w:szCs w:val="24"/>
                <w:lang w:eastAsia="uk-UA"/>
              </w:rPr>
            </w:pPr>
            <w:r w:rsidRPr="00AF0388">
              <w:rPr>
                <w:rFonts w:ascii="Times New Roman" w:eastAsia="Times New Roman" w:hAnsi="Times New Roman" w:cs="Times New Roman"/>
                <w:b/>
                <w:bCs/>
                <w:i/>
                <w:iCs/>
                <w:sz w:val="28"/>
                <w:szCs w:val="28"/>
                <w:lang w:eastAsia="uk-UA"/>
              </w:rPr>
              <w:t>У разі необхідності, за дорученням голови або інших членів Комісії працівники секретаріату Комісії здійснюють сканування документів та направлення їх електронною поштою відповідним членам Комісії.</w:t>
            </w:r>
          </w:p>
          <w:p w:rsidR="00AF0388" w:rsidRPr="00AF0388" w:rsidRDefault="00AF0388" w:rsidP="00AF0388">
            <w:pPr>
              <w:spacing w:after="0" w:line="238" w:lineRule="atLeast"/>
              <w:ind w:left="37" w:firstLine="709"/>
              <w:jc w:val="both"/>
              <w:rPr>
                <w:rFonts w:ascii="Times New Roman" w:eastAsia="Times New Roman" w:hAnsi="Times New Roman" w:cs="Times New Roman"/>
                <w:sz w:val="24"/>
                <w:szCs w:val="24"/>
                <w:lang w:eastAsia="uk-UA"/>
              </w:rPr>
            </w:pPr>
            <w:r w:rsidRPr="00AF0388">
              <w:rPr>
                <w:rFonts w:ascii="Times New Roman" w:eastAsia="Times New Roman" w:hAnsi="Times New Roman" w:cs="Times New Roman"/>
                <w:b/>
                <w:bCs/>
                <w:i/>
                <w:iCs/>
                <w:sz w:val="28"/>
                <w:szCs w:val="28"/>
                <w:lang w:eastAsia="uk-UA"/>
              </w:rPr>
              <w:t>Якщо здійснення діловодства відповідальними особами секретаріату Комісії є неможливим внаслідок об’єктивних причин, пов’язаних з воєнним станом, такі обов’язки покладаються головою Комісії на секретаря або інших членів Комісії.</w:t>
            </w:r>
          </w:p>
          <w:p w:rsidR="00AF0388" w:rsidRPr="00AF0388" w:rsidRDefault="00AF0388" w:rsidP="00AF0388">
            <w:pPr>
              <w:spacing w:after="0" w:line="238" w:lineRule="atLeast"/>
              <w:ind w:left="37" w:firstLine="709"/>
              <w:jc w:val="both"/>
              <w:rPr>
                <w:rFonts w:ascii="Times New Roman" w:eastAsia="Times New Roman" w:hAnsi="Times New Roman" w:cs="Times New Roman"/>
                <w:sz w:val="24"/>
                <w:szCs w:val="24"/>
                <w:lang w:eastAsia="uk-UA"/>
              </w:rPr>
            </w:pPr>
            <w:r w:rsidRPr="00AF0388">
              <w:rPr>
                <w:rFonts w:ascii="Times New Roman" w:eastAsia="Times New Roman" w:hAnsi="Times New Roman" w:cs="Times New Roman"/>
                <w:i/>
                <w:iCs/>
                <w:sz w:val="28"/>
                <w:szCs w:val="28"/>
                <w:lang w:eastAsia="uk-UA"/>
              </w:rPr>
              <w:t>(Пункт 2.1 в редакції відповідно до рішення Комісії від 11 квітня 2022 року</w:t>
            </w:r>
            <w:r w:rsidRPr="00AF0388">
              <w:rPr>
                <w:rFonts w:ascii="Times New Roman" w:eastAsia="Times New Roman" w:hAnsi="Times New Roman" w:cs="Times New Roman"/>
                <w:i/>
                <w:iCs/>
                <w:sz w:val="28"/>
                <w:szCs w:val="28"/>
                <w:lang w:eastAsia="uk-UA"/>
              </w:rPr>
              <w:br/>
              <w:t>№ 20зп-22)</w:t>
            </w:r>
          </w:p>
          <w:p w:rsidR="00AF0388" w:rsidRPr="00AF0388" w:rsidRDefault="00AF0388" w:rsidP="00AF0388">
            <w:pPr>
              <w:spacing w:after="0" w:line="238" w:lineRule="atLeast"/>
              <w:ind w:firstLine="709"/>
              <w:jc w:val="both"/>
              <w:rPr>
                <w:rFonts w:ascii="Times New Roman" w:eastAsia="Times New Roman" w:hAnsi="Times New Roman" w:cs="Times New Roman"/>
                <w:sz w:val="24"/>
                <w:szCs w:val="24"/>
                <w:lang w:eastAsia="uk-UA"/>
              </w:rPr>
            </w:pPr>
            <w:r w:rsidRPr="00AF0388">
              <w:rPr>
                <w:rFonts w:ascii="Times New Roman" w:eastAsia="Times New Roman" w:hAnsi="Times New Roman" w:cs="Times New Roman"/>
                <w:i/>
                <w:iCs/>
                <w:sz w:val="28"/>
                <w:szCs w:val="28"/>
                <w:lang w:eastAsia="uk-UA"/>
              </w:rPr>
              <w:t>Пункти 2.2-2.4 визнано такими, що втратили чинність, відповідно до рішення Комісії від 11 квітня 2022 року № 20зп-22.</w:t>
            </w:r>
          </w:p>
          <w:p w:rsidR="00AF0388" w:rsidRPr="00AF0388" w:rsidRDefault="00AF0388" w:rsidP="00AF0388">
            <w:pPr>
              <w:spacing w:after="0" w:line="238" w:lineRule="atLeast"/>
              <w:ind w:firstLine="709"/>
              <w:jc w:val="both"/>
              <w:rPr>
                <w:rFonts w:ascii="Times New Roman" w:eastAsia="Times New Roman" w:hAnsi="Times New Roman" w:cs="Times New Roman"/>
                <w:sz w:val="24"/>
                <w:szCs w:val="24"/>
                <w:lang w:eastAsia="uk-UA"/>
              </w:rPr>
            </w:pPr>
            <w:r w:rsidRPr="00AF0388">
              <w:rPr>
                <w:rFonts w:ascii="Times New Roman" w:eastAsia="Times New Roman" w:hAnsi="Times New Roman" w:cs="Times New Roman"/>
                <w:sz w:val="28"/>
                <w:szCs w:val="28"/>
                <w:lang w:eastAsia="uk-UA"/>
              </w:rPr>
              <w:t>2.5. Дисциплінарні скарги про вчинення прокурором дисциплінарного проступку у день їх надходження реєструються у відповідній книзі обліку. У цей же день визначається член Комісії для вирішення питання про відкриття дисциплінарного провадження або про відмову у його відкритті.</w:t>
            </w:r>
          </w:p>
          <w:p w:rsidR="00AF0388" w:rsidRPr="00AF0388" w:rsidRDefault="00AF0388" w:rsidP="00AF0388">
            <w:pPr>
              <w:spacing w:after="0" w:line="238" w:lineRule="atLeast"/>
              <w:ind w:firstLine="709"/>
              <w:jc w:val="both"/>
              <w:rPr>
                <w:rFonts w:ascii="Times New Roman" w:eastAsia="Times New Roman" w:hAnsi="Times New Roman" w:cs="Times New Roman"/>
                <w:sz w:val="24"/>
                <w:szCs w:val="24"/>
                <w:lang w:eastAsia="uk-UA"/>
              </w:rPr>
            </w:pPr>
            <w:r w:rsidRPr="00AF0388">
              <w:rPr>
                <w:rFonts w:ascii="Times New Roman" w:eastAsia="Times New Roman" w:hAnsi="Times New Roman" w:cs="Times New Roman"/>
                <w:sz w:val="28"/>
                <w:szCs w:val="28"/>
                <w:lang w:eastAsia="uk-UA"/>
              </w:rPr>
              <w:t>До одержання технічної  можливості використання автоматизованої системи розподілу дисциплінарних скарг, розподіл дисциплінарних скарг здійснюється між членами Комісії у порядку черговості після їх надходження та реєстрації.</w:t>
            </w:r>
          </w:p>
          <w:p w:rsidR="00AF0388" w:rsidRPr="00AF0388" w:rsidRDefault="00AF0388" w:rsidP="00AF0388">
            <w:pPr>
              <w:spacing w:after="0" w:line="238" w:lineRule="atLeast"/>
              <w:ind w:firstLine="743"/>
              <w:jc w:val="both"/>
              <w:rPr>
                <w:rFonts w:ascii="Times New Roman" w:eastAsia="Times New Roman" w:hAnsi="Times New Roman" w:cs="Times New Roman"/>
                <w:sz w:val="24"/>
                <w:szCs w:val="24"/>
                <w:lang w:eastAsia="uk-UA"/>
              </w:rPr>
            </w:pPr>
            <w:r w:rsidRPr="00AF0388">
              <w:rPr>
                <w:rFonts w:ascii="Times New Roman" w:eastAsia="Times New Roman" w:hAnsi="Times New Roman" w:cs="Times New Roman"/>
                <w:b/>
                <w:bCs/>
                <w:i/>
                <w:iCs/>
                <w:sz w:val="28"/>
                <w:szCs w:val="28"/>
                <w:lang w:eastAsia="uk-UA"/>
              </w:rPr>
              <w:t>2.5.1. У разі одержання технічної можливості використання автоматизованої системи розподілу дисциплінарних скарг, розподіл дисциплінарних скарг здійснюється згідно з відповідними вимогами Закону України «Про прокуратуру», Положення про порядок роботи відповідного органу, що здійснює дисциплінарне провадження, та Положення про автоматизовану систему розподілу дисциплінарних скарг, затверджену рішенням Комісії від 26 жовтня 2021 року № 8зп-21.</w:t>
            </w:r>
          </w:p>
          <w:p w:rsidR="00AF0388" w:rsidRPr="00AF0388" w:rsidRDefault="00AF0388" w:rsidP="00AF0388">
            <w:pPr>
              <w:spacing w:after="0" w:line="238" w:lineRule="atLeast"/>
              <w:ind w:firstLine="743"/>
              <w:jc w:val="both"/>
              <w:rPr>
                <w:rFonts w:ascii="Times New Roman" w:eastAsia="Times New Roman" w:hAnsi="Times New Roman" w:cs="Times New Roman"/>
                <w:sz w:val="24"/>
                <w:szCs w:val="24"/>
                <w:lang w:eastAsia="uk-UA"/>
              </w:rPr>
            </w:pPr>
            <w:r w:rsidRPr="00AF0388">
              <w:rPr>
                <w:rFonts w:ascii="Times New Roman" w:eastAsia="Times New Roman" w:hAnsi="Times New Roman" w:cs="Times New Roman"/>
                <w:b/>
                <w:bCs/>
                <w:i/>
                <w:iCs/>
                <w:sz w:val="28"/>
                <w:szCs w:val="28"/>
                <w:lang w:eastAsia="uk-UA"/>
              </w:rPr>
              <w:t xml:space="preserve">У такому випадку дисциплінарні скарги про вчинення прокурором дисциплінарного проступку, розподілені відповідно до пункту 2.5 цього рішення, продовжують перебувати у провадженні відповідних членів Комісії, яким вони були розподілені, у тому числі для вирішення питання про </w:t>
            </w:r>
            <w:r w:rsidRPr="00AF0388">
              <w:rPr>
                <w:rFonts w:ascii="Times New Roman" w:eastAsia="Times New Roman" w:hAnsi="Times New Roman" w:cs="Times New Roman"/>
                <w:b/>
                <w:bCs/>
                <w:i/>
                <w:iCs/>
                <w:sz w:val="28"/>
                <w:szCs w:val="28"/>
                <w:lang w:eastAsia="uk-UA"/>
              </w:rPr>
              <w:lastRenderedPageBreak/>
              <w:t>відкриття дисциплінарного провадження, проведення перевірок дисциплінарних скарг та складання за їх результатами висновків про наявність чи відсутність дисциплінарного проступку прокурора.</w:t>
            </w:r>
          </w:p>
          <w:p w:rsidR="00AF0388" w:rsidRPr="00AF0388" w:rsidRDefault="00AF0388" w:rsidP="00AF0388">
            <w:pPr>
              <w:spacing w:after="0" w:line="238" w:lineRule="atLeast"/>
              <w:ind w:firstLine="709"/>
              <w:jc w:val="both"/>
              <w:rPr>
                <w:rFonts w:ascii="Times New Roman" w:eastAsia="Times New Roman" w:hAnsi="Times New Roman" w:cs="Times New Roman"/>
                <w:sz w:val="24"/>
                <w:szCs w:val="24"/>
                <w:lang w:eastAsia="uk-UA"/>
              </w:rPr>
            </w:pPr>
            <w:r w:rsidRPr="00AF0388">
              <w:rPr>
                <w:rFonts w:ascii="Times New Roman" w:eastAsia="Times New Roman" w:hAnsi="Times New Roman" w:cs="Times New Roman"/>
                <w:b/>
                <w:bCs/>
                <w:i/>
                <w:iCs/>
                <w:sz w:val="28"/>
                <w:szCs w:val="28"/>
                <w:lang w:eastAsia="uk-UA"/>
              </w:rPr>
              <w:t>У разі відсутності у секретаріату Комісії технічної можливості використовувати автоматизовану систему розподілу дисциплінарних скарг та якщо це загрожує їх життю і здоров’ю, визначення члена Комісії для вирішення питання про відкриття дисциплінарного провадження здійснюється у порядку, передбаченому пунктом 2.5 цього рішення</w:t>
            </w:r>
          </w:p>
          <w:p w:rsidR="00AF0388" w:rsidRPr="00AF0388" w:rsidRDefault="00AF0388" w:rsidP="00AF0388">
            <w:pPr>
              <w:spacing w:after="0" w:line="238" w:lineRule="atLeast"/>
              <w:ind w:firstLine="709"/>
              <w:jc w:val="both"/>
              <w:rPr>
                <w:rFonts w:ascii="Times New Roman" w:eastAsia="Times New Roman" w:hAnsi="Times New Roman" w:cs="Times New Roman"/>
                <w:sz w:val="24"/>
                <w:szCs w:val="24"/>
                <w:lang w:eastAsia="uk-UA"/>
              </w:rPr>
            </w:pPr>
            <w:r w:rsidRPr="00AF0388">
              <w:rPr>
                <w:rFonts w:ascii="Times New Roman" w:eastAsia="Times New Roman" w:hAnsi="Times New Roman" w:cs="Times New Roman"/>
                <w:i/>
                <w:iCs/>
                <w:sz w:val="28"/>
                <w:szCs w:val="28"/>
                <w:lang w:eastAsia="uk-UA"/>
              </w:rPr>
              <w:t>(Доповнено новим пунктом 2.5.1 відповідно до рішення Комісії</w:t>
            </w:r>
            <w:r w:rsidRPr="00AF0388">
              <w:rPr>
                <w:rFonts w:ascii="Times New Roman" w:eastAsia="Times New Roman" w:hAnsi="Times New Roman" w:cs="Times New Roman"/>
                <w:i/>
                <w:iCs/>
                <w:sz w:val="28"/>
                <w:szCs w:val="28"/>
                <w:lang w:eastAsia="uk-UA"/>
              </w:rPr>
              <w:br/>
              <w:t>від 11 квітня 2022 року № 20зп-22)</w:t>
            </w:r>
          </w:p>
          <w:p w:rsidR="00AF0388" w:rsidRPr="00AF0388" w:rsidRDefault="00AF0388" w:rsidP="00AF0388">
            <w:pPr>
              <w:spacing w:after="0" w:line="238" w:lineRule="atLeast"/>
              <w:ind w:firstLine="709"/>
              <w:jc w:val="both"/>
              <w:rPr>
                <w:rFonts w:ascii="Times New Roman" w:eastAsia="Times New Roman" w:hAnsi="Times New Roman" w:cs="Times New Roman"/>
                <w:sz w:val="24"/>
                <w:szCs w:val="24"/>
                <w:lang w:eastAsia="uk-UA"/>
              </w:rPr>
            </w:pPr>
            <w:r w:rsidRPr="00AF0388">
              <w:rPr>
                <w:rFonts w:ascii="Times New Roman" w:eastAsia="Times New Roman" w:hAnsi="Times New Roman" w:cs="Times New Roman"/>
                <w:sz w:val="28"/>
                <w:szCs w:val="28"/>
                <w:lang w:eastAsia="uk-UA"/>
              </w:rPr>
              <w:t>2.6. Дисциплінарні провадження зберігаються в окремому сейфі (металевій шафі) з обмеженням доступу до них сторонніх осіб.</w:t>
            </w:r>
          </w:p>
          <w:p w:rsidR="00AF0388" w:rsidRPr="00AF0388" w:rsidRDefault="00AF0388" w:rsidP="00AF0388">
            <w:pPr>
              <w:spacing w:after="0" w:line="238" w:lineRule="atLeast"/>
              <w:ind w:firstLine="709"/>
              <w:jc w:val="both"/>
              <w:rPr>
                <w:rFonts w:ascii="Times New Roman" w:eastAsia="Times New Roman" w:hAnsi="Times New Roman" w:cs="Times New Roman"/>
                <w:sz w:val="24"/>
                <w:szCs w:val="24"/>
                <w:lang w:eastAsia="uk-UA"/>
              </w:rPr>
            </w:pPr>
            <w:r w:rsidRPr="00AF0388">
              <w:rPr>
                <w:rFonts w:ascii="Times New Roman" w:eastAsia="Times New Roman" w:hAnsi="Times New Roman" w:cs="Times New Roman"/>
                <w:b/>
                <w:bCs/>
                <w:i/>
                <w:iCs/>
                <w:sz w:val="28"/>
                <w:szCs w:val="28"/>
                <w:lang w:eastAsia="uk-UA"/>
              </w:rPr>
              <w:t>2.7.</w:t>
            </w:r>
            <w:r w:rsidRPr="00AF0388">
              <w:rPr>
                <w:rFonts w:ascii="Times New Roman" w:eastAsia="Times New Roman" w:hAnsi="Times New Roman" w:cs="Times New Roman"/>
                <w:sz w:val="28"/>
                <w:szCs w:val="28"/>
                <w:lang w:eastAsia="uk-UA"/>
              </w:rPr>
              <w:t> </w:t>
            </w:r>
            <w:r w:rsidRPr="00AF0388">
              <w:rPr>
                <w:rFonts w:ascii="Times New Roman" w:eastAsia="Times New Roman" w:hAnsi="Times New Roman" w:cs="Times New Roman"/>
                <w:b/>
                <w:bCs/>
                <w:i/>
                <w:iCs/>
                <w:sz w:val="28"/>
                <w:szCs w:val="28"/>
                <w:lang w:eastAsia="uk-UA"/>
              </w:rPr>
              <w:t>У разі відсутності доступу до матеріалів дисциплінарних проваджень проведення перевірки дисциплінарної скарги здійснюється у розумні строки з урахуванням наявних можливостей вчинення перевірочних дій</w:t>
            </w:r>
            <w:r w:rsidRPr="00AF0388">
              <w:rPr>
                <w:rFonts w:ascii="Times New Roman" w:eastAsia="Times New Roman" w:hAnsi="Times New Roman" w:cs="Times New Roman"/>
                <w:sz w:val="28"/>
                <w:szCs w:val="28"/>
                <w:lang w:eastAsia="uk-UA"/>
              </w:rPr>
              <w:t>. </w:t>
            </w:r>
          </w:p>
          <w:p w:rsidR="00AF0388" w:rsidRPr="00AF0388" w:rsidRDefault="00AF0388" w:rsidP="00AF0388">
            <w:pPr>
              <w:spacing w:after="0" w:line="238" w:lineRule="atLeast"/>
              <w:ind w:firstLine="709"/>
              <w:jc w:val="both"/>
              <w:rPr>
                <w:rFonts w:ascii="Times New Roman" w:eastAsia="Times New Roman" w:hAnsi="Times New Roman" w:cs="Times New Roman"/>
                <w:sz w:val="24"/>
                <w:szCs w:val="24"/>
                <w:lang w:eastAsia="uk-UA"/>
              </w:rPr>
            </w:pPr>
            <w:r w:rsidRPr="00AF0388">
              <w:rPr>
                <w:rFonts w:ascii="Times New Roman" w:eastAsia="Times New Roman" w:hAnsi="Times New Roman" w:cs="Times New Roman"/>
                <w:i/>
                <w:iCs/>
                <w:sz w:val="28"/>
                <w:szCs w:val="28"/>
                <w:lang w:eastAsia="uk-UA"/>
              </w:rPr>
              <w:t>(Пункт 2.7 в редакції відповідно до рішення Комісії від 11 травня 2022 року</w:t>
            </w:r>
            <w:r w:rsidRPr="00AF0388">
              <w:rPr>
                <w:rFonts w:ascii="Times New Roman" w:eastAsia="Times New Roman" w:hAnsi="Times New Roman" w:cs="Times New Roman"/>
                <w:i/>
                <w:iCs/>
                <w:sz w:val="28"/>
                <w:szCs w:val="28"/>
                <w:lang w:eastAsia="uk-UA"/>
              </w:rPr>
              <w:br/>
              <w:t>№ 43зп-22)</w:t>
            </w:r>
          </w:p>
          <w:p w:rsidR="00AF0388" w:rsidRPr="00AF0388" w:rsidRDefault="00AF0388" w:rsidP="00AF0388">
            <w:pPr>
              <w:spacing w:after="0" w:line="238" w:lineRule="atLeast"/>
              <w:ind w:firstLine="709"/>
              <w:jc w:val="both"/>
              <w:rPr>
                <w:rFonts w:ascii="Times New Roman" w:eastAsia="Times New Roman" w:hAnsi="Times New Roman" w:cs="Times New Roman"/>
                <w:sz w:val="24"/>
                <w:szCs w:val="24"/>
                <w:lang w:eastAsia="uk-UA"/>
              </w:rPr>
            </w:pPr>
            <w:r w:rsidRPr="00AF0388">
              <w:rPr>
                <w:rFonts w:ascii="Times New Roman" w:eastAsia="Times New Roman" w:hAnsi="Times New Roman" w:cs="Times New Roman"/>
                <w:i/>
                <w:iCs/>
                <w:sz w:val="28"/>
                <w:szCs w:val="28"/>
                <w:lang w:eastAsia="uk-UA"/>
              </w:rPr>
              <w:t>Пункт 2.8. визнано таким, що втратив чинність, відповідно до рішення Комісії від 11 квітня 2022 року № 20зп-22.</w:t>
            </w:r>
          </w:p>
          <w:p w:rsidR="00AF0388" w:rsidRPr="00AF0388" w:rsidRDefault="00AF0388" w:rsidP="00AF0388">
            <w:pPr>
              <w:spacing w:after="0" w:line="238" w:lineRule="atLeast"/>
              <w:ind w:firstLine="709"/>
              <w:jc w:val="both"/>
              <w:rPr>
                <w:rFonts w:ascii="Times New Roman" w:eastAsia="Times New Roman" w:hAnsi="Times New Roman" w:cs="Times New Roman"/>
                <w:sz w:val="24"/>
                <w:szCs w:val="24"/>
                <w:lang w:eastAsia="uk-UA"/>
              </w:rPr>
            </w:pPr>
            <w:r w:rsidRPr="00AF0388">
              <w:rPr>
                <w:rFonts w:ascii="Times New Roman" w:eastAsia="Times New Roman" w:hAnsi="Times New Roman" w:cs="Times New Roman"/>
                <w:sz w:val="28"/>
                <w:szCs w:val="28"/>
                <w:lang w:eastAsia="uk-UA"/>
              </w:rPr>
              <w:t xml:space="preserve">2.9. У зв’язку з відсутністю технічної можливості </w:t>
            </w:r>
            <w:proofErr w:type="spellStart"/>
            <w:r w:rsidRPr="00AF0388">
              <w:rPr>
                <w:rFonts w:ascii="Times New Roman" w:eastAsia="Times New Roman" w:hAnsi="Times New Roman" w:cs="Times New Roman"/>
                <w:sz w:val="28"/>
                <w:szCs w:val="28"/>
                <w:lang w:eastAsia="uk-UA"/>
              </w:rPr>
              <w:t>відеофіксація</w:t>
            </w:r>
            <w:proofErr w:type="spellEnd"/>
            <w:r w:rsidRPr="00AF0388">
              <w:rPr>
                <w:rFonts w:ascii="Times New Roman" w:eastAsia="Times New Roman" w:hAnsi="Times New Roman" w:cs="Times New Roman"/>
                <w:sz w:val="28"/>
                <w:szCs w:val="28"/>
                <w:lang w:eastAsia="uk-UA"/>
              </w:rPr>
              <w:t xml:space="preserve"> засідань Комісії не здійснюється. Проведення засідань фіксується в протоколі у паперовій формі.</w:t>
            </w:r>
          </w:p>
          <w:p w:rsidR="00AF0388" w:rsidRPr="00AF0388" w:rsidRDefault="00AF0388" w:rsidP="00AF0388">
            <w:pPr>
              <w:spacing w:after="0" w:line="238" w:lineRule="atLeast"/>
              <w:ind w:firstLine="709"/>
              <w:jc w:val="both"/>
              <w:rPr>
                <w:rFonts w:ascii="Times New Roman" w:eastAsia="Times New Roman" w:hAnsi="Times New Roman" w:cs="Times New Roman"/>
                <w:sz w:val="24"/>
                <w:szCs w:val="24"/>
                <w:lang w:eastAsia="uk-UA"/>
              </w:rPr>
            </w:pPr>
            <w:r w:rsidRPr="00AF0388">
              <w:rPr>
                <w:rFonts w:ascii="Times New Roman" w:eastAsia="Times New Roman" w:hAnsi="Times New Roman" w:cs="Times New Roman"/>
                <w:b/>
                <w:bCs/>
                <w:i/>
                <w:iCs/>
                <w:sz w:val="28"/>
                <w:szCs w:val="28"/>
                <w:lang w:eastAsia="uk-UA"/>
              </w:rPr>
              <w:t>2.10. У разі неможливості направлення учаснику засідання або отримання ним поштовим зв’язком повідомлень про час і місце засідання Комісії та ухваленого рішення, такі повідомлення та рішення надсилаються на зазначену учасником адресу електронної пошти.</w:t>
            </w:r>
          </w:p>
          <w:p w:rsidR="00AF0388" w:rsidRPr="00AF0388" w:rsidRDefault="00AF0388" w:rsidP="00AF0388">
            <w:pPr>
              <w:spacing w:after="0" w:line="238" w:lineRule="atLeast"/>
              <w:ind w:firstLine="709"/>
              <w:jc w:val="both"/>
              <w:rPr>
                <w:rFonts w:ascii="Times New Roman" w:eastAsia="Times New Roman" w:hAnsi="Times New Roman" w:cs="Times New Roman"/>
                <w:sz w:val="24"/>
                <w:szCs w:val="24"/>
                <w:lang w:eastAsia="uk-UA"/>
              </w:rPr>
            </w:pPr>
            <w:r w:rsidRPr="00AF0388">
              <w:rPr>
                <w:rFonts w:ascii="Times New Roman" w:eastAsia="Times New Roman" w:hAnsi="Times New Roman" w:cs="Times New Roman"/>
                <w:i/>
                <w:iCs/>
                <w:sz w:val="28"/>
                <w:szCs w:val="28"/>
                <w:lang w:eastAsia="uk-UA"/>
              </w:rPr>
              <w:t>(Пункт 2.7 в редакції відповідно до рішення Комісії від 11 травня 2022 року</w:t>
            </w:r>
            <w:r w:rsidRPr="00AF0388">
              <w:rPr>
                <w:rFonts w:ascii="Times New Roman" w:eastAsia="Times New Roman" w:hAnsi="Times New Roman" w:cs="Times New Roman"/>
                <w:i/>
                <w:iCs/>
                <w:sz w:val="28"/>
                <w:szCs w:val="28"/>
                <w:lang w:eastAsia="uk-UA"/>
              </w:rPr>
              <w:br/>
              <w:t>№ 43зп-22)</w:t>
            </w:r>
          </w:p>
          <w:p w:rsidR="00AF0388" w:rsidRPr="00AF0388" w:rsidRDefault="00AF0388" w:rsidP="00AF0388">
            <w:pPr>
              <w:spacing w:after="0" w:line="238" w:lineRule="atLeast"/>
              <w:ind w:firstLine="709"/>
              <w:jc w:val="both"/>
              <w:rPr>
                <w:rFonts w:ascii="Times New Roman" w:eastAsia="Times New Roman" w:hAnsi="Times New Roman" w:cs="Times New Roman"/>
                <w:sz w:val="24"/>
                <w:szCs w:val="24"/>
                <w:lang w:eastAsia="uk-UA"/>
              </w:rPr>
            </w:pPr>
            <w:r w:rsidRPr="00AF0388">
              <w:rPr>
                <w:rFonts w:ascii="Times New Roman" w:eastAsia="Times New Roman" w:hAnsi="Times New Roman" w:cs="Times New Roman"/>
                <w:b/>
                <w:bCs/>
                <w:i/>
                <w:iCs/>
                <w:sz w:val="28"/>
                <w:szCs w:val="28"/>
                <w:lang w:eastAsia="uk-UA"/>
              </w:rPr>
              <w:t xml:space="preserve">2.11. У разі неможливості прибуття на засідання Комісії з поважних причин під час воєнного стану, визначених пунктом 1.3 Порядку проведення засідання відповідного органу, що здійснює дисциплінарне провадження, в режимі </w:t>
            </w:r>
            <w:proofErr w:type="spellStart"/>
            <w:r w:rsidRPr="00AF0388">
              <w:rPr>
                <w:rFonts w:ascii="Times New Roman" w:eastAsia="Times New Roman" w:hAnsi="Times New Roman" w:cs="Times New Roman"/>
                <w:b/>
                <w:bCs/>
                <w:i/>
                <w:iCs/>
                <w:sz w:val="28"/>
                <w:szCs w:val="28"/>
                <w:lang w:eastAsia="uk-UA"/>
              </w:rPr>
              <w:t>відеоконференції</w:t>
            </w:r>
            <w:proofErr w:type="spellEnd"/>
            <w:r w:rsidRPr="00AF0388">
              <w:rPr>
                <w:rFonts w:ascii="Times New Roman" w:eastAsia="Times New Roman" w:hAnsi="Times New Roman" w:cs="Times New Roman"/>
                <w:b/>
                <w:bCs/>
                <w:i/>
                <w:iCs/>
                <w:sz w:val="28"/>
                <w:szCs w:val="28"/>
                <w:lang w:eastAsia="uk-UA"/>
              </w:rPr>
              <w:t xml:space="preserve"> на період дії воєнного стану, затвердженого рішенням Комісії від 24 березня 2022 року № 5зп-22, а також за наявності в Комісії технічної можливості учасник засідання може брати участь в засіданні Комісії в режимі </w:t>
            </w:r>
            <w:proofErr w:type="spellStart"/>
            <w:r w:rsidRPr="00AF0388">
              <w:rPr>
                <w:rFonts w:ascii="Times New Roman" w:eastAsia="Times New Roman" w:hAnsi="Times New Roman" w:cs="Times New Roman"/>
                <w:b/>
                <w:bCs/>
                <w:i/>
                <w:iCs/>
                <w:sz w:val="28"/>
                <w:szCs w:val="28"/>
                <w:lang w:eastAsia="uk-UA"/>
              </w:rPr>
              <w:t>відеоконференції</w:t>
            </w:r>
            <w:proofErr w:type="spellEnd"/>
            <w:r w:rsidRPr="00AF0388">
              <w:rPr>
                <w:rFonts w:ascii="Times New Roman" w:eastAsia="Times New Roman" w:hAnsi="Times New Roman" w:cs="Times New Roman"/>
                <w:b/>
                <w:bCs/>
                <w:i/>
                <w:iCs/>
                <w:sz w:val="28"/>
                <w:szCs w:val="28"/>
                <w:lang w:eastAsia="uk-UA"/>
              </w:rPr>
              <w:t xml:space="preserve"> з використанням доступних технічних засобів відео- і </w:t>
            </w:r>
            <w:proofErr w:type="spellStart"/>
            <w:r w:rsidRPr="00AF0388">
              <w:rPr>
                <w:rFonts w:ascii="Times New Roman" w:eastAsia="Times New Roman" w:hAnsi="Times New Roman" w:cs="Times New Roman"/>
                <w:b/>
                <w:bCs/>
                <w:i/>
                <w:iCs/>
                <w:sz w:val="28"/>
                <w:szCs w:val="28"/>
                <w:lang w:eastAsia="uk-UA"/>
              </w:rPr>
              <w:t>аудіозв’язку</w:t>
            </w:r>
            <w:proofErr w:type="spellEnd"/>
            <w:r w:rsidRPr="00AF0388">
              <w:rPr>
                <w:rFonts w:ascii="Times New Roman" w:eastAsia="Times New Roman" w:hAnsi="Times New Roman" w:cs="Times New Roman"/>
                <w:b/>
                <w:bCs/>
                <w:i/>
                <w:iCs/>
                <w:sz w:val="28"/>
                <w:szCs w:val="28"/>
                <w:lang w:eastAsia="uk-UA"/>
              </w:rPr>
              <w:t xml:space="preserve">, зокрема платформ </w:t>
            </w:r>
            <w:proofErr w:type="spellStart"/>
            <w:r w:rsidRPr="00AF0388">
              <w:rPr>
                <w:rFonts w:ascii="Times New Roman" w:eastAsia="Times New Roman" w:hAnsi="Times New Roman" w:cs="Times New Roman"/>
                <w:b/>
                <w:bCs/>
                <w:i/>
                <w:iCs/>
                <w:sz w:val="28"/>
                <w:szCs w:val="28"/>
                <w:lang w:eastAsia="uk-UA"/>
              </w:rPr>
              <w:t>відеозв’язку</w:t>
            </w:r>
            <w:proofErr w:type="spellEnd"/>
            <w:r w:rsidRPr="00AF0388">
              <w:rPr>
                <w:rFonts w:ascii="Times New Roman" w:eastAsia="Times New Roman" w:hAnsi="Times New Roman" w:cs="Times New Roman"/>
                <w:b/>
                <w:bCs/>
                <w:i/>
                <w:iCs/>
                <w:sz w:val="28"/>
                <w:szCs w:val="28"/>
                <w:lang w:eastAsia="uk-UA"/>
              </w:rPr>
              <w:t xml:space="preserve"> (ZOOM тощо) або </w:t>
            </w:r>
            <w:proofErr w:type="spellStart"/>
            <w:r w:rsidRPr="00AF0388">
              <w:rPr>
                <w:rFonts w:ascii="Times New Roman" w:eastAsia="Times New Roman" w:hAnsi="Times New Roman" w:cs="Times New Roman"/>
                <w:b/>
                <w:bCs/>
                <w:i/>
                <w:iCs/>
                <w:sz w:val="28"/>
                <w:szCs w:val="28"/>
                <w:lang w:eastAsia="uk-UA"/>
              </w:rPr>
              <w:t>месенджерів</w:t>
            </w:r>
            <w:proofErr w:type="spellEnd"/>
            <w:r w:rsidRPr="00AF0388">
              <w:rPr>
                <w:rFonts w:ascii="Times New Roman" w:eastAsia="Times New Roman" w:hAnsi="Times New Roman" w:cs="Times New Roman"/>
                <w:b/>
                <w:bCs/>
                <w:i/>
                <w:iCs/>
                <w:sz w:val="28"/>
                <w:szCs w:val="28"/>
                <w:lang w:eastAsia="uk-UA"/>
              </w:rPr>
              <w:t>.</w:t>
            </w:r>
          </w:p>
          <w:p w:rsidR="00AF0388" w:rsidRPr="00AF0388" w:rsidRDefault="00AF0388" w:rsidP="00AF0388">
            <w:pPr>
              <w:spacing w:after="0" w:line="238" w:lineRule="atLeast"/>
              <w:ind w:firstLine="709"/>
              <w:jc w:val="both"/>
              <w:rPr>
                <w:rFonts w:ascii="Times New Roman" w:eastAsia="Times New Roman" w:hAnsi="Times New Roman" w:cs="Times New Roman"/>
                <w:sz w:val="24"/>
                <w:szCs w:val="24"/>
                <w:lang w:eastAsia="uk-UA"/>
              </w:rPr>
            </w:pPr>
            <w:r w:rsidRPr="00AF0388">
              <w:rPr>
                <w:rFonts w:ascii="Times New Roman" w:eastAsia="Times New Roman" w:hAnsi="Times New Roman" w:cs="Times New Roman"/>
                <w:i/>
                <w:iCs/>
                <w:sz w:val="28"/>
                <w:szCs w:val="28"/>
                <w:lang w:eastAsia="uk-UA"/>
              </w:rPr>
              <w:t>(Пункт 2.11 в редакції відповідно до рішення Комісії від 11 травня</w:t>
            </w:r>
            <w:r w:rsidRPr="00AF0388">
              <w:rPr>
                <w:rFonts w:ascii="Times New Roman" w:eastAsia="Times New Roman" w:hAnsi="Times New Roman" w:cs="Times New Roman"/>
                <w:i/>
                <w:iCs/>
                <w:sz w:val="28"/>
                <w:szCs w:val="28"/>
                <w:lang w:eastAsia="uk-UA"/>
              </w:rPr>
              <w:br/>
              <w:t>2022 року № 43зп-22).</w:t>
            </w:r>
          </w:p>
          <w:p w:rsidR="00AF0388" w:rsidRPr="00AF0388" w:rsidRDefault="00AF0388" w:rsidP="00AF0388">
            <w:pPr>
              <w:spacing w:after="0" w:line="238" w:lineRule="atLeast"/>
              <w:ind w:firstLine="709"/>
              <w:jc w:val="both"/>
              <w:rPr>
                <w:rFonts w:ascii="Times New Roman" w:eastAsia="Times New Roman" w:hAnsi="Times New Roman" w:cs="Times New Roman"/>
                <w:sz w:val="24"/>
                <w:szCs w:val="24"/>
                <w:lang w:eastAsia="uk-UA"/>
              </w:rPr>
            </w:pPr>
            <w:r w:rsidRPr="00AF0388">
              <w:rPr>
                <w:rFonts w:ascii="Times New Roman" w:eastAsia="Times New Roman" w:hAnsi="Times New Roman" w:cs="Times New Roman"/>
                <w:sz w:val="28"/>
                <w:szCs w:val="28"/>
                <w:lang w:eastAsia="uk-UA"/>
              </w:rPr>
              <w:t>2.12. Розгляд дисциплінарних скарг, а також дисциплінарні провадження, одержані та відкриті до дати введення воєнного стану, зупиняються з 25 лютого 2022 року до закінчення воєнного стану або до прийняття Комісією окремого рішення.</w:t>
            </w:r>
          </w:p>
          <w:p w:rsidR="00AF0388" w:rsidRPr="00AF0388" w:rsidRDefault="00AF0388" w:rsidP="00AF0388">
            <w:pPr>
              <w:spacing w:after="0" w:line="238" w:lineRule="atLeast"/>
              <w:ind w:firstLine="709"/>
              <w:jc w:val="both"/>
              <w:rPr>
                <w:rFonts w:ascii="Times New Roman" w:eastAsia="Times New Roman" w:hAnsi="Times New Roman" w:cs="Times New Roman"/>
                <w:sz w:val="24"/>
                <w:szCs w:val="24"/>
                <w:lang w:eastAsia="uk-UA"/>
              </w:rPr>
            </w:pPr>
            <w:r w:rsidRPr="00AF0388">
              <w:rPr>
                <w:rFonts w:ascii="Times New Roman" w:eastAsia="Times New Roman" w:hAnsi="Times New Roman" w:cs="Times New Roman"/>
                <w:sz w:val="28"/>
                <w:szCs w:val="28"/>
                <w:lang w:eastAsia="uk-UA"/>
              </w:rPr>
              <w:t>3. Положення, які регламентують діяльність Комісії, ухвалені до початку введення правового режиму воєнного стану, застосовуються з урахуванням особливостей, визначених цим рішенням.</w:t>
            </w:r>
          </w:p>
        </w:tc>
      </w:tr>
    </w:tbl>
    <w:p w:rsidR="00AF0388" w:rsidRPr="00AF0388" w:rsidRDefault="00AF0388" w:rsidP="00AF0388">
      <w:pPr>
        <w:spacing w:after="0" w:line="240" w:lineRule="auto"/>
        <w:rPr>
          <w:rFonts w:ascii="Times New Roman" w:eastAsia="Times New Roman" w:hAnsi="Times New Roman" w:cs="Times New Roman"/>
          <w:sz w:val="24"/>
          <w:szCs w:val="24"/>
          <w:lang w:eastAsia="uk-UA"/>
        </w:rPr>
      </w:pPr>
    </w:p>
    <w:tbl>
      <w:tblPr>
        <w:tblW w:w="10070" w:type="dxa"/>
        <w:shd w:val="clear" w:color="auto" w:fill="FCFCFC"/>
        <w:tblCellMar>
          <w:left w:w="0" w:type="dxa"/>
          <w:right w:w="0" w:type="dxa"/>
        </w:tblCellMar>
        <w:tblLook w:val="04A0" w:firstRow="1" w:lastRow="0" w:firstColumn="1" w:lastColumn="0" w:noHBand="0" w:noVBand="1"/>
      </w:tblPr>
      <w:tblGrid>
        <w:gridCol w:w="3333"/>
        <w:gridCol w:w="3040"/>
        <w:gridCol w:w="3697"/>
      </w:tblGrid>
      <w:tr w:rsidR="00AF0388" w:rsidRPr="00AF0388" w:rsidTr="00AF0388">
        <w:tc>
          <w:tcPr>
            <w:tcW w:w="3298" w:type="dxa"/>
            <w:shd w:val="clear" w:color="auto" w:fill="FCFCFC"/>
            <w:tcMar>
              <w:top w:w="0" w:type="dxa"/>
              <w:left w:w="108" w:type="dxa"/>
              <w:bottom w:w="0" w:type="dxa"/>
              <w:right w:w="108" w:type="dxa"/>
            </w:tcMar>
            <w:hideMark/>
          </w:tcPr>
          <w:p w:rsidR="00AF0388" w:rsidRPr="00AF0388" w:rsidRDefault="00AF0388" w:rsidP="00AF0388">
            <w:pPr>
              <w:spacing w:after="0" w:line="240" w:lineRule="auto"/>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rsidR="00AF0388" w:rsidRPr="00AF0388" w:rsidRDefault="00AF0388" w:rsidP="00AF0388">
            <w:pPr>
              <w:spacing w:after="0" w:line="240" w:lineRule="auto"/>
              <w:ind w:right="-108"/>
              <w:jc w:val="center"/>
              <w:rPr>
                <w:rFonts w:ascii="Arial" w:eastAsia="Times New Roman" w:hAnsi="Arial" w:cs="Arial"/>
                <w:color w:val="363636"/>
                <w:sz w:val="24"/>
                <w:szCs w:val="24"/>
                <w:lang w:eastAsia="uk-UA"/>
              </w:rPr>
            </w:pPr>
            <w:r w:rsidRPr="00AF0388">
              <w:rPr>
                <w:rFonts w:ascii="Arial" w:eastAsia="Times New Roman" w:hAnsi="Arial" w:cs="Arial"/>
                <w:color w:val="363636"/>
                <w:sz w:val="28"/>
                <w:szCs w:val="28"/>
                <w:lang w:eastAsia="uk-UA"/>
              </w:rPr>
              <w:t> </w:t>
            </w:r>
          </w:p>
        </w:tc>
        <w:tc>
          <w:tcPr>
            <w:tcW w:w="3657" w:type="dxa"/>
            <w:shd w:val="clear" w:color="auto" w:fill="FCFCFC"/>
            <w:tcMar>
              <w:top w:w="0" w:type="dxa"/>
              <w:left w:w="108" w:type="dxa"/>
              <w:bottom w:w="0" w:type="dxa"/>
              <w:right w:w="108" w:type="dxa"/>
            </w:tcMar>
            <w:hideMark/>
          </w:tcPr>
          <w:p w:rsidR="00AF0388" w:rsidRPr="00AF0388" w:rsidRDefault="00AF0388" w:rsidP="00AF0388">
            <w:pPr>
              <w:spacing w:after="0" w:line="240" w:lineRule="auto"/>
              <w:ind w:left="-108" w:firstLine="108"/>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Андрій ГНАТІВ</w:t>
            </w:r>
          </w:p>
        </w:tc>
      </w:tr>
      <w:tr w:rsidR="00AF0388" w:rsidRPr="00AF0388" w:rsidTr="00AF0388">
        <w:tc>
          <w:tcPr>
            <w:tcW w:w="3298" w:type="dxa"/>
            <w:shd w:val="clear" w:color="auto" w:fill="FCFCFC"/>
            <w:tcMar>
              <w:top w:w="0" w:type="dxa"/>
              <w:left w:w="108" w:type="dxa"/>
              <w:bottom w:w="0" w:type="dxa"/>
              <w:right w:w="108" w:type="dxa"/>
            </w:tcMar>
            <w:hideMark/>
          </w:tcPr>
          <w:p w:rsidR="00AF0388" w:rsidRPr="00AF0388" w:rsidRDefault="00AF0388" w:rsidP="00AF0388">
            <w:pPr>
              <w:spacing w:after="0" w:line="240" w:lineRule="auto"/>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rsidR="00AF0388" w:rsidRPr="00AF0388" w:rsidRDefault="00AF0388" w:rsidP="00AF0388">
            <w:pPr>
              <w:spacing w:after="0" w:line="240" w:lineRule="auto"/>
              <w:ind w:right="-108"/>
              <w:jc w:val="center"/>
              <w:rPr>
                <w:rFonts w:ascii="Arial" w:eastAsia="Times New Roman" w:hAnsi="Arial" w:cs="Arial"/>
                <w:color w:val="363636"/>
                <w:sz w:val="24"/>
                <w:szCs w:val="24"/>
                <w:lang w:eastAsia="uk-UA"/>
              </w:rPr>
            </w:pPr>
            <w:r w:rsidRPr="00AF0388">
              <w:rPr>
                <w:rFonts w:ascii="Arial" w:eastAsia="Times New Roman" w:hAnsi="Arial" w:cs="Arial"/>
                <w:color w:val="363636"/>
                <w:sz w:val="28"/>
                <w:szCs w:val="28"/>
                <w:lang w:eastAsia="uk-UA"/>
              </w:rPr>
              <w:t> </w:t>
            </w:r>
          </w:p>
        </w:tc>
        <w:tc>
          <w:tcPr>
            <w:tcW w:w="3657" w:type="dxa"/>
            <w:shd w:val="clear" w:color="auto" w:fill="FCFCFC"/>
            <w:tcMar>
              <w:top w:w="0" w:type="dxa"/>
              <w:left w:w="108" w:type="dxa"/>
              <w:bottom w:w="0" w:type="dxa"/>
              <w:right w:w="108" w:type="dxa"/>
            </w:tcMar>
            <w:hideMark/>
          </w:tcPr>
          <w:p w:rsidR="00AF0388" w:rsidRPr="00AF0388" w:rsidRDefault="00AF0388" w:rsidP="00AF0388">
            <w:pPr>
              <w:spacing w:after="0" w:line="240" w:lineRule="auto"/>
              <w:ind w:left="-108" w:firstLine="108"/>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 </w:t>
            </w:r>
          </w:p>
        </w:tc>
      </w:tr>
      <w:tr w:rsidR="00AF0388" w:rsidRPr="00AF0388" w:rsidTr="00AF0388">
        <w:tc>
          <w:tcPr>
            <w:tcW w:w="3298" w:type="dxa"/>
            <w:shd w:val="clear" w:color="auto" w:fill="FCFCFC"/>
            <w:tcMar>
              <w:top w:w="0" w:type="dxa"/>
              <w:left w:w="108" w:type="dxa"/>
              <w:bottom w:w="0" w:type="dxa"/>
              <w:right w:w="108" w:type="dxa"/>
            </w:tcMar>
            <w:hideMark/>
          </w:tcPr>
          <w:p w:rsidR="00AF0388" w:rsidRPr="00AF0388" w:rsidRDefault="00AF0388" w:rsidP="00AF0388">
            <w:pPr>
              <w:spacing w:after="0" w:line="240" w:lineRule="auto"/>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rsidR="00AF0388" w:rsidRPr="00AF0388" w:rsidRDefault="00AF0388" w:rsidP="00AF0388">
            <w:pPr>
              <w:spacing w:after="0" w:line="240" w:lineRule="auto"/>
              <w:ind w:right="-108"/>
              <w:jc w:val="center"/>
              <w:rPr>
                <w:rFonts w:ascii="Arial" w:eastAsia="Times New Roman" w:hAnsi="Arial" w:cs="Arial"/>
                <w:color w:val="363636"/>
                <w:sz w:val="24"/>
                <w:szCs w:val="24"/>
                <w:lang w:eastAsia="uk-UA"/>
              </w:rPr>
            </w:pPr>
            <w:r w:rsidRPr="00AF0388">
              <w:rPr>
                <w:rFonts w:ascii="Arial" w:eastAsia="Times New Roman" w:hAnsi="Arial" w:cs="Arial"/>
                <w:color w:val="363636"/>
                <w:sz w:val="28"/>
                <w:szCs w:val="28"/>
                <w:lang w:eastAsia="uk-UA"/>
              </w:rPr>
              <w:t> </w:t>
            </w:r>
          </w:p>
        </w:tc>
        <w:tc>
          <w:tcPr>
            <w:tcW w:w="3657" w:type="dxa"/>
            <w:shd w:val="clear" w:color="auto" w:fill="FCFCFC"/>
            <w:tcMar>
              <w:top w:w="0" w:type="dxa"/>
              <w:left w:w="108" w:type="dxa"/>
              <w:bottom w:w="0" w:type="dxa"/>
              <w:right w:w="108" w:type="dxa"/>
            </w:tcMar>
            <w:hideMark/>
          </w:tcPr>
          <w:p w:rsidR="00AF0388" w:rsidRPr="00AF0388" w:rsidRDefault="00AF0388" w:rsidP="00AF0388">
            <w:pPr>
              <w:spacing w:after="0" w:line="240" w:lineRule="auto"/>
              <w:ind w:left="-108" w:firstLine="108"/>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 </w:t>
            </w:r>
          </w:p>
        </w:tc>
      </w:tr>
      <w:tr w:rsidR="00AF0388" w:rsidRPr="00AF0388" w:rsidTr="00AF0388">
        <w:tc>
          <w:tcPr>
            <w:tcW w:w="3298" w:type="dxa"/>
            <w:shd w:val="clear" w:color="auto" w:fill="FCFCFC"/>
            <w:tcMar>
              <w:top w:w="0" w:type="dxa"/>
              <w:left w:w="108" w:type="dxa"/>
              <w:bottom w:w="0" w:type="dxa"/>
              <w:right w:w="108" w:type="dxa"/>
            </w:tcMar>
            <w:hideMark/>
          </w:tcPr>
          <w:p w:rsidR="00AF0388" w:rsidRPr="00AF0388" w:rsidRDefault="00AF0388" w:rsidP="00AF0388">
            <w:pPr>
              <w:spacing w:after="0" w:line="240" w:lineRule="auto"/>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rsidR="00AF0388" w:rsidRPr="00AF0388" w:rsidRDefault="00AF0388" w:rsidP="00AF0388">
            <w:pPr>
              <w:spacing w:after="0" w:line="240" w:lineRule="auto"/>
              <w:ind w:right="-108"/>
              <w:jc w:val="center"/>
              <w:rPr>
                <w:rFonts w:ascii="Arial" w:eastAsia="Times New Roman" w:hAnsi="Arial" w:cs="Arial"/>
                <w:color w:val="363636"/>
                <w:sz w:val="24"/>
                <w:szCs w:val="24"/>
                <w:lang w:eastAsia="uk-UA"/>
              </w:rPr>
            </w:pPr>
            <w:r w:rsidRPr="00AF0388">
              <w:rPr>
                <w:rFonts w:ascii="Arial" w:eastAsia="Times New Roman" w:hAnsi="Arial" w:cs="Arial"/>
                <w:color w:val="363636"/>
                <w:sz w:val="28"/>
                <w:szCs w:val="28"/>
                <w:lang w:eastAsia="uk-UA"/>
              </w:rPr>
              <w:t> </w:t>
            </w:r>
          </w:p>
        </w:tc>
        <w:tc>
          <w:tcPr>
            <w:tcW w:w="3657" w:type="dxa"/>
            <w:shd w:val="clear" w:color="auto" w:fill="FCFCFC"/>
            <w:tcMar>
              <w:top w:w="0" w:type="dxa"/>
              <w:left w:w="108" w:type="dxa"/>
              <w:bottom w:w="0" w:type="dxa"/>
              <w:right w:w="108" w:type="dxa"/>
            </w:tcMar>
            <w:hideMark/>
          </w:tcPr>
          <w:p w:rsidR="00AF0388" w:rsidRPr="00AF0388" w:rsidRDefault="00AF0388" w:rsidP="00AF0388">
            <w:pPr>
              <w:spacing w:after="0" w:line="240" w:lineRule="auto"/>
              <w:ind w:left="-108" w:firstLine="108"/>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Любомир ВІЙТОВИЧ</w:t>
            </w:r>
          </w:p>
        </w:tc>
      </w:tr>
      <w:tr w:rsidR="00AF0388" w:rsidRPr="00AF0388" w:rsidTr="00AF0388">
        <w:tc>
          <w:tcPr>
            <w:tcW w:w="3298" w:type="dxa"/>
            <w:shd w:val="clear" w:color="auto" w:fill="FCFCFC"/>
            <w:tcMar>
              <w:top w:w="0" w:type="dxa"/>
              <w:left w:w="108" w:type="dxa"/>
              <w:bottom w:w="0" w:type="dxa"/>
              <w:right w:w="108" w:type="dxa"/>
            </w:tcMar>
            <w:hideMark/>
          </w:tcPr>
          <w:p w:rsidR="00AF0388" w:rsidRPr="00AF0388" w:rsidRDefault="00AF0388" w:rsidP="00AF0388">
            <w:pPr>
              <w:spacing w:after="0" w:line="240" w:lineRule="auto"/>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rsidR="00AF0388" w:rsidRPr="00AF0388" w:rsidRDefault="00AF0388" w:rsidP="00AF0388">
            <w:pPr>
              <w:spacing w:after="0" w:line="240" w:lineRule="auto"/>
              <w:ind w:right="-108"/>
              <w:jc w:val="center"/>
              <w:rPr>
                <w:rFonts w:ascii="Arial" w:eastAsia="Times New Roman" w:hAnsi="Arial" w:cs="Arial"/>
                <w:color w:val="363636"/>
                <w:sz w:val="24"/>
                <w:szCs w:val="24"/>
                <w:lang w:eastAsia="uk-UA"/>
              </w:rPr>
            </w:pPr>
            <w:r w:rsidRPr="00AF0388">
              <w:rPr>
                <w:rFonts w:ascii="Arial" w:eastAsia="Times New Roman" w:hAnsi="Arial" w:cs="Arial"/>
                <w:color w:val="363636"/>
                <w:sz w:val="28"/>
                <w:szCs w:val="28"/>
                <w:lang w:eastAsia="uk-UA"/>
              </w:rPr>
              <w:t> </w:t>
            </w:r>
          </w:p>
        </w:tc>
        <w:tc>
          <w:tcPr>
            <w:tcW w:w="3657" w:type="dxa"/>
            <w:shd w:val="clear" w:color="auto" w:fill="FCFCFC"/>
            <w:tcMar>
              <w:top w:w="0" w:type="dxa"/>
              <w:left w:w="108" w:type="dxa"/>
              <w:bottom w:w="0" w:type="dxa"/>
              <w:right w:w="108" w:type="dxa"/>
            </w:tcMar>
            <w:hideMark/>
          </w:tcPr>
          <w:p w:rsidR="00AF0388" w:rsidRPr="00AF0388" w:rsidRDefault="00AF0388" w:rsidP="00AF0388">
            <w:pPr>
              <w:spacing w:after="0" w:line="240" w:lineRule="auto"/>
              <w:ind w:left="-108" w:firstLine="108"/>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 </w:t>
            </w:r>
          </w:p>
        </w:tc>
      </w:tr>
      <w:tr w:rsidR="00AF0388" w:rsidRPr="00AF0388" w:rsidTr="00AF0388">
        <w:tc>
          <w:tcPr>
            <w:tcW w:w="3298" w:type="dxa"/>
            <w:shd w:val="clear" w:color="auto" w:fill="FCFCFC"/>
            <w:tcMar>
              <w:top w:w="0" w:type="dxa"/>
              <w:left w:w="108" w:type="dxa"/>
              <w:bottom w:w="0" w:type="dxa"/>
              <w:right w:w="108" w:type="dxa"/>
            </w:tcMar>
            <w:hideMark/>
          </w:tcPr>
          <w:p w:rsidR="00AF0388" w:rsidRPr="00AF0388" w:rsidRDefault="00AF0388" w:rsidP="00AF0388">
            <w:pPr>
              <w:spacing w:after="0" w:line="240" w:lineRule="auto"/>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rsidR="00AF0388" w:rsidRPr="00AF0388" w:rsidRDefault="00AF0388" w:rsidP="00AF0388">
            <w:pPr>
              <w:spacing w:after="0" w:line="240" w:lineRule="auto"/>
              <w:ind w:right="-108"/>
              <w:jc w:val="center"/>
              <w:rPr>
                <w:rFonts w:ascii="Arial" w:eastAsia="Times New Roman" w:hAnsi="Arial" w:cs="Arial"/>
                <w:color w:val="363636"/>
                <w:sz w:val="24"/>
                <w:szCs w:val="24"/>
                <w:lang w:eastAsia="uk-UA"/>
              </w:rPr>
            </w:pPr>
            <w:r w:rsidRPr="00AF0388">
              <w:rPr>
                <w:rFonts w:ascii="Arial" w:eastAsia="Times New Roman" w:hAnsi="Arial" w:cs="Arial"/>
                <w:color w:val="363636"/>
                <w:sz w:val="28"/>
                <w:szCs w:val="28"/>
                <w:lang w:eastAsia="uk-UA"/>
              </w:rPr>
              <w:t> </w:t>
            </w:r>
          </w:p>
        </w:tc>
        <w:tc>
          <w:tcPr>
            <w:tcW w:w="3657" w:type="dxa"/>
            <w:shd w:val="clear" w:color="auto" w:fill="FCFCFC"/>
            <w:tcMar>
              <w:top w:w="0" w:type="dxa"/>
              <w:left w:w="108" w:type="dxa"/>
              <w:bottom w:w="0" w:type="dxa"/>
              <w:right w:w="108" w:type="dxa"/>
            </w:tcMar>
            <w:hideMark/>
          </w:tcPr>
          <w:p w:rsidR="00AF0388" w:rsidRPr="00AF0388" w:rsidRDefault="00AF0388" w:rsidP="00AF0388">
            <w:pPr>
              <w:spacing w:after="0" w:line="240" w:lineRule="auto"/>
              <w:ind w:left="-108" w:firstLine="108"/>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 </w:t>
            </w:r>
          </w:p>
        </w:tc>
      </w:tr>
      <w:tr w:rsidR="00AF0388" w:rsidRPr="00AF0388" w:rsidTr="00AF0388">
        <w:tc>
          <w:tcPr>
            <w:tcW w:w="3298" w:type="dxa"/>
            <w:shd w:val="clear" w:color="auto" w:fill="FCFCFC"/>
            <w:tcMar>
              <w:top w:w="0" w:type="dxa"/>
              <w:left w:w="108" w:type="dxa"/>
              <w:bottom w:w="0" w:type="dxa"/>
              <w:right w:w="108" w:type="dxa"/>
            </w:tcMar>
            <w:hideMark/>
          </w:tcPr>
          <w:p w:rsidR="00AF0388" w:rsidRPr="00AF0388" w:rsidRDefault="00AF0388" w:rsidP="00AF0388">
            <w:pPr>
              <w:spacing w:after="0" w:line="240" w:lineRule="auto"/>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rsidR="00AF0388" w:rsidRPr="00AF0388" w:rsidRDefault="00AF0388" w:rsidP="00AF0388">
            <w:pPr>
              <w:spacing w:after="0" w:line="240" w:lineRule="auto"/>
              <w:ind w:right="-108"/>
              <w:jc w:val="center"/>
              <w:rPr>
                <w:rFonts w:ascii="Arial" w:eastAsia="Times New Roman" w:hAnsi="Arial" w:cs="Arial"/>
                <w:color w:val="363636"/>
                <w:sz w:val="24"/>
                <w:szCs w:val="24"/>
                <w:lang w:eastAsia="uk-UA"/>
              </w:rPr>
            </w:pPr>
            <w:r w:rsidRPr="00AF0388">
              <w:rPr>
                <w:rFonts w:ascii="Arial" w:eastAsia="Times New Roman" w:hAnsi="Arial" w:cs="Arial"/>
                <w:color w:val="363636"/>
                <w:sz w:val="28"/>
                <w:szCs w:val="28"/>
                <w:lang w:eastAsia="uk-UA"/>
              </w:rPr>
              <w:t> </w:t>
            </w:r>
          </w:p>
        </w:tc>
        <w:tc>
          <w:tcPr>
            <w:tcW w:w="3657" w:type="dxa"/>
            <w:shd w:val="clear" w:color="auto" w:fill="FCFCFC"/>
            <w:tcMar>
              <w:top w:w="0" w:type="dxa"/>
              <w:left w:w="108" w:type="dxa"/>
              <w:bottom w:w="0" w:type="dxa"/>
              <w:right w:w="108" w:type="dxa"/>
            </w:tcMar>
            <w:hideMark/>
          </w:tcPr>
          <w:p w:rsidR="00AF0388" w:rsidRPr="00AF0388" w:rsidRDefault="00AF0388" w:rsidP="00AF0388">
            <w:pPr>
              <w:spacing w:after="0" w:line="240" w:lineRule="auto"/>
              <w:ind w:left="-108" w:firstLine="108"/>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Олександр ЖИТНИЙ</w:t>
            </w:r>
          </w:p>
        </w:tc>
      </w:tr>
      <w:tr w:rsidR="00AF0388" w:rsidRPr="00AF0388" w:rsidTr="00AF0388">
        <w:tc>
          <w:tcPr>
            <w:tcW w:w="3298" w:type="dxa"/>
            <w:shd w:val="clear" w:color="auto" w:fill="FCFCFC"/>
            <w:tcMar>
              <w:top w:w="0" w:type="dxa"/>
              <w:left w:w="108" w:type="dxa"/>
              <w:bottom w:w="0" w:type="dxa"/>
              <w:right w:w="108" w:type="dxa"/>
            </w:tcMar>
            <w:hideMark/>
          </w:tcPr>
          <w:p w:rsidR="00AF0388" w:rsidRPr="00AF0388" w:rsidRDefault="00AF0388" w:rsidP="00AF0388">
            <w:pPr>
              <w:spacing w:after="0" w:line="240" w:lineRule="auto"/>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rsidR="00AF0388" w:rsidRPr="00AF0388" w:rsidRDefault="00AF0388" w:rsidP="00AF0388">
            <w:pPr>
              <w:spacing w:after="0" w:line="240" w:lineRule="auto"/>
              <w:ind w:right="-108"/>
              <w:jc w:val="center"/>
              <w:rPr>
                <w:rFonts w:ascii="Arial" w:eastAsia="Times New Roman" w:hAnsi="Arial" w:cs="Arial"/>
                <w:color w:val="363636"/>
                <w:sz w:val="24"/>
                <w:szCs w:val="24"/>
                <w:lang w:eastAsia="uk-UA"/>
              </w:rPr>
            </w:pPr>
            <w:r w:rsidRPr="00AF0388">
              <w:rPr>
                <w:rFonts w:ascii="Arial" w:eastAsia="Times New Roman" w:hAnsi="Arial" w:cs="Arial"/>
                <w:color w:val="363636"/>
                <w:sz w:val="28"/>
                <w:szCs w:val="28"/>
                <w:lang w:eastAsia="uk-UA"/>
              </w:rPr>
              <w:t> </w:t>
            </w:r>
          </w:p>
        </w:tc>
        <w:tc>
          <w:tcPr>
            <w:tcW w:w="3657" w:type="dxa"/>
            <w:shd w:val="clear" w:color="auto" w:fill="FCFCFC"/>
            <w:tcMar>
              <w:top w:w="0" w:type="dxa"/>
              <w:left w:w="108" w:type="dxa"/>
              <w:bottom w:w="0" w:type="dxa"/>
              <w:right w:w="108" w:type="dxa"/>
            </w:tcMar>
            <w:hideMark/>
          </w:tcPr>
          <w:p w:rsidR="00AF0388" w:rsidRPr="00AF0388" w:rsidRDefault="00AF0388" w:rsidP="00AF0388">
            <w:pPr>
              <w:spacing w:after="0" w:line="240" w:lineRule="auto"/>
              <w:ind w:left="-108" w:firstLine="108"/>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 </w:t>
            </w:r>
          </w:p>
        </w:tc>
      </w:tr>
      <w:tr w:rsidR="00AF0388" w:rsidRPr="00AF0388" w:rsidTr="00AF0388">
        <w:tc>
          <w:tcPr>
            <w:tcW w:w="3298" w:type="dxa"/>
            <w:shd w:val="clear" w:color="auto" w:fill="FCFCFC"/>
            <w:tcMar>
              <w:top w:w="0" w:type="dxa"/>
              <w:left w:w="108" w:type="dxa"/>
              <w:bottom w:w="0" w:type="dxa"/>
              <w:right w:w="108" w:type="dxa"/>
            </w:tcMar>
            <w:hideMark/>
          </w:tcPr>
          <w:p w:rsidR="00AF0388" w:rsidRPr="00AF0388" w:rsidRDefault="00AF0388" w:rsidP="00AF0388">
            <w:pPr>
              <w:spacing w:after="0" w:line="240" w:lineRule="auto"/>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rsidR="00AF0388" w:rsidRPr="00AF0388" w:rsidRDefault="00AF0388" w:rsidP="00AF0388">
            <w:pPr>
              <w:spacing w:after="0" w:line="240" w:lineRule="auto"/>
              <w:ind w:right="-108"/>
              <w:jc w:val="center"/>
              <w:rPr>
                <w:rFonts w:ascii="Arial" w:eastAsia="Times New Roman" w:hAnsi="Arial" w:cs="Arial"/>
                <w:color w:val="363636"/>
                <w:sz w:val="24"/>
                <w:szCs w:val="24"/>
                <w:lang w:eastAsia="uk-UA"/>
              </w:rPr>
            </w:pPr>
            <w:r w:rsidRPr="00AF0388">
              <w:rPr>
                <w:rFonts w:ascii="Arial" w:eastAsia="Times New Roman" w:hAnsi="Arial" w:cs="Arial"/>
                <w:color w:val="363636"/>
                <w:sz w:val="28"/>
                <w:szCs w:val="28"/>
                <w:lang w:eastAsia="uk-UA"/>
              </w:rPr>
              <w:t> </w:t>
            </w:r>
          </w:p>
        </w:tc>
        <w:tc>
          <w:tcPr>
            <w:tcW w:w="3657" w:type="dxa"/>
            <w:shd w:val="clear" w:color="auto" w:fill="FCFCFC"/>
            <w:tcMar>
              <w:top w:w="0" w:type="dxa"/>
              <w:left w:w="108" w:type="dxa"/>
              <w:bottom w:w="0" w:type="dxa"/>
              <w:right w:w="108" w:type="dxa"/>
            </w:tcMar>
            <w:hideMark/>
          </w:tcPr>
          <w:p w:rsidR="00AF0388" w:rsidRPr="00AF0388" w:rsidRDefault="00AF0388" w:rsidP="00AF0388">
            <w:pPr>
              <w:spacing w:after="0" w:line="240" w:lineRule="auto"/>
              <w:ind w:left="-108" w:firstLine="108"/>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 </w:t>
            </w:r>
          </w:p>
        </w:tc>
      </w:tr>
      <w:tr w:rsidR="00AF0388" w:rsidRPr="00AF0388" w:rsidTr="00AF0388">
        <w:tc>
          <w:tcPr>
            <w:tcW w:w="3298" w:type="dxa"/>
            <w:shd w:val="clear" w:color="auto" w:fill="FCFCFC"/>
            <w:tcMar>
              <w:top w:w="0" w:type="dxa"/>
              <w:left w:w="108" w:type="dxa"/>
              <w:bottom w:w="0" w:type="dxa"/>
              <w:right w:w="108" w:type="dxa"/>
            </w:tcMar>
            <w:hideMark/>
          </w:tcPr>
          <w:p w:rsidR="00AF0388" w:rsidRPr="00AF0388" w:rsidRDefault="00AF0388" w:rsidP="00AF0388">
            <w:pPr>
              <w:spacing w:after="0" w:line="240" w:lineRule="auto"/>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rsidR="00AF0388" w:rsidRPr="00AF0388" w:rsidRDefault="00AF0388" w:rsidP="00AF0388">
            <w:pPr>
              <w:spacing w:after="0" w:line="240" w:lineRule="auto"/>
              <w:ind w:right="-108"/>
              <w:jc w:val="center"/>
              <w:rPr>
                <w:rFonts w:ascii="Arial" w:eastAsia="Times New Roman" w:hAnsi="Arial" w:cs="Arial"/>
                <w:color w:val="363636"/>
                <w:sz w:val="24"/>
                <w:szCs w:val="24"/>
                <w:lang w:eastAsia="uk-UA"/>
              </w:rPr>
            </w:pPr>
            <w:r w:rsidRPr="00AF0388">
              <w:rPr>
                <w:rFonts w:ascii="Arial" w:eastAsia="Times New Roman" w:hAnsi="Arial" w:cs="Arial"/>
                <w:color w:val="363636"/>
                <w:sz w:val="28"/>
                <w:szCs w:val="28"/>
                <w:lang w:eastAsia="uk-UA"/>
              </w:rPr>
              <w:t> </w:t>
            </w:r>
          </w:p>
        </w:tc>
        <w:tc>
          <w:tcPr>
            <w:tcW w:w="3657" w:type="dxa"/>
            <w:shd w:val="clear" w:color="auto" w:fill="FCFCFC"/>
            <w:tcMar>
              <w:top w:w="0" w:type="dxa"/>
              <w:left w:w="108" w:type="dxa"/>
              <w:bottom w:w="0" w:type="dxa"/>
              <w:right w:w="108" w:type="dxa"/>
            </w:tcMar>
            <w:hideMark/>
          </w:tcPr>
          <w:p w:rsidR="00AF0388" w:rsidRPr="00AF0388" w:rsidRDefault="00AF0388" w:rsidP="00AF0388">
            <w:pPr>
              <w:spacing w:after="0" w:line="240" w:lineRule="auto"/>
              <w:ind w:left="-108" w:firstLine="108"/>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Олена ЗАХАРОВА</w:t>
            </w:r>
          </w:p>
        </w:tc>
      </w:tr>
      <w:tr w:rsidR="00AF0388" w:rsidRPr="00AF0388" w:rsidTr="00AF0388">
        <w:tc>
          <w:tcPr>
            <w:tcW w:w="3298" w:type="dxa"/>
            <w:shd w:val="clear" w:color="auto" w:fill="FCFCFC"/>
            <w:tcMar>
              <w:top w:w="0" w:type="dxa"/>
              <w:left w:w="108" w:type="dxa"/>
              <w:bottom w:w="0" w:type="dxa"/>
              <w:right w:w="108" w:type="dxa"/>
            </w:tcMar>
            <w:hideMark/>
          </w:tcPr>
          <w:p w:rsidR="00AF0388" w:rsidRPr="00AF0388" w:rsidRDefault="00AF0388" w:rsidP="00AF0388">
            <w:pPr>
              <w:spacing w:after="0" w:line="240" w:lineRule="auto"/>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rsidR="00AF0388" w:rsidRPr="00AF0388" w:rsidRDefault="00AF0388" w:rsidP="00AF0388">
            <w:pPr>
              <w:spacing w:after="0" w:line="240" w:lineRule="auto"/>
              <w:ind w:right="-108"/>
              <w:jc w:val="center"/>
              <w:rPr>
                <w:rFonts w:ascii="Arial" w:eastAsia="Times New Roman" w:hAnsi="Arial" w:cs="Arial"/>
                <w:color w:val="363636"/>
                <w:sz w:val="24"/>
                <w:szCs w:val="24"/>
                <w:lang w:eastAsia="uk-UA"/>
              </w:rPr>
            </w:pPr>
            <w:r w:rsidRPr="00AF0388">
              <w:rPr>
                <w:rFonts w:ascii="Arial" w:eastAsia="Times New Roman" w:hAnsi="Arial" w:cs="Arial"/>
                <w:color w:val="363636"/>
                <w:sz w:val="28"/>
                <w:szCs w:val="28"/>
                <w:lang w:eastAsia="uk-UA"/>
              </w:rPr>
              <w:t> </w:t>
            </w:r>
          </w:p>
        </w:tc>
        <w:tc>
          <w:tcPr>
            <w:tcW w:w="3657" w:type="dxa"/>
            <w:shd w:val="clear" w:color="auto" w:fill="FCFCFC"/>
            <w:tcMar>
              <w:top w:w="0" w:type="dxa"/>
              <w:left w:w="108" w:type="dxa"/>
              <w:bottom w:w="0" w:type="dxa"/>
              <w:right w:w="108" w:type="dxa"/>
            </w:tcMar>
            <w:hideMark/>
          </w:tcPr>
          <w:p w:rsidR="00AF0388" w:rsidRPr="00AF0388" w:rsidRDefault="00AF0388" w:rsidP="00AF0388">
            <w:pPr>
              <w:spacing w:after="0" w:line="240" w:lineRule="auto"/>
              <w:ind w:left="-108" w:firstLine="108"/>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 </w:t>
            </w:r>
          </w:p>
        </w:tc>
      </w:tr>
      <w:tr w:rsidR="00AF0388" w:rsidRPr="00AF0388" w:rsidTr="00AF0388">
        <w:tc>
          <w:tcPr>
            <w:tcW w:w="3298" w:type="dxa"/>
            <w:shd w:val="clear" w:color="auto" w:fill="FCFCFC"/>
            <w:tcMar>
              <w:top w:w="0" w:type="dxa"/>
              <w:left w:w="108" w:type="dxa"/>
              <w:bottom w:w="0" w:type="dxa"/>
              <w:right w:w="108" w:type="dxa"/>
            </w:tcMar>
            <w:hideMark/>
          </w:tcPr>
          <w:p w:rsidR="00AF0388" w:rsidRPr="00AF0388" w:rsidRDefault="00AF0388" w:rsidP="00AF0388">
            <w:pPr>
              <w:spacing w:after="0" w:line="240" w:lineRule="auto"/>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rsidR="00AF0388" w:rsidRPr="00AF0388" w:rsidRDefault="00AF0388" w:rsidP="00AF0388">
            <w:pPr>
              <w:spacing w:after="0" w:line="240" w:lineRule="auto"/>
              <w:ind w:right="-108"/>
              <w:jc w:val="center"/>
              <w:rPr>
                <w:rFonts w:ascii="Arial" w:eastAsia="Times New Roman" w:hAnsi="Arial" w:cs="Arial"/>
                <w:color w:val="363636"/>
                <w:sz w:val="24"/>
                <w:szCs w:val="24"/>
                <w:lang w:eastAsia="uk-UA"/>
              </w:rPr>
            </w:pPr>
            <w:r w:rsidRPr="00AF0388">
              <w:rPr>
                <w:rFonts w:ascii="Arial" w:eastAsia="Times New Roman" w:hAnsi="Arial" w:cs="Arial"/>
                <w:color w:val="363636"/>
                <w:sz w:val="28"/>
                <w:szCs w:val="28"/>
                <w:lang w:eastAsia="uk-UA"/>
              </w:rPr>
              <w:t> </w:t>
            </w:r>
          </w:p>
        </w:tc>
        <w:tc>
          <w:tcPr>
            <w:tcW w:w="3657" w:type="dxa"/>
            <w:shd w:val="clear" w:color="auto" w:fill="FCFCFC"/>
            <w:tcMar>
              <w:top w:w="0" w:type="dxa"/>
              <w:left w:w="108" w:type="dxa"/>
              <w:bottom w:w="0" w:type="dxa"/>
              <w:right w:w="108" w:type="dxa"/>
            </w:tcMar>
            <w:hideMark/>
          </w:tcPr>
          <w:p w:rsidR="00AF0388" w:rsidRPr="00AF0388" w:rsidRDefault="00AF0388" w:rsidP="00AF0388">
            <w:pPr>
              <w:spacing w:after="0" w:line="240" w:lineRule="auto"/>
              <w:ind w:left="-108" w:firstLine="108"/>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 </w:t>
            </w:r>
          </w:p>
        </w:tc>
      </w:tr>
      <w:tr w:rsidR="00AF0388" w:rsidRPr="00AF0388" w:rsidTr="00AF0388">
        <w:tc>
          <w:tcPr>
            <w:tcW w:w="3298" w:type="dxa"/>
            <w:shd w:val="clear" w:color="auto" w:fill="FCFCFC"/>
            <w:tcMar>
              <w:top w:w="0" w:type="dxa"/>
              <w:left w:w="108" w:type="dxa"/>
              <w:bottom w:w="0" w:type="dxa"/>
              <w:right w:w="108" w:type="dxa"/>
            </w:tcMar>
            <w:hideMark/>
          </w:tcPr>
          <w:p w:rsidR="00AF0388" w:rsidRPr="00AF0388" w:rsidRDefault="00AF0388" w:rsidP="00AF0388">
            <w:pPr>
              <w:spacing w:after="0" w:line="240" w:lineRule="auto"/>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rsidR="00AF0388" w:rsidRPr="00AF0388" w:rsidRDefault="00AF0388" w:rsidP="00AF0388">
            <w:pPr>
              <w:spacing w:after="0" w:line="240" w:lineRule="auto"/>
              <w:ind w:right="-108"/>
              <w:jc w:val="center"/>
              <w:rPr>
                <w:rFonts w:ascii="Arial" w:eastAsia="Times New Roman" w:hAnsi="Arial" w:cs="Arial"/>
                <w:color w:val="363636"/>
                <w:sz w:val="24"/>
                <w:szCs w:val="24"/>
                <w:lang w:eastAsia="uk-UA"/>
              </w:rPr>
            </w:pPr>
            <w:r w:rsidRPr="00AF0388">
              <w:rPr>
                <w:rFonts w:ascii="Arial" w:eastAsia="Times New Roman" w:hAnsi="Arial" w:cs="Arial"/>
                <w:color w:val="363636"/>
                <w:sz w:val="28"/>
                <w:szCs w:val="28"/>
                <w:lang w:eastAsia="uk-UA"/>
              </w:rPr>
              <w:t> </w:t>
            </w:r>
          </w:p>
        </w:tc>
        <w:tc>
          <w:tcPr>
            <w:tcW w:w="3657" w:type="dxa"/>
            <w:shd w:val="clear" w:color="auto" w:fill="FCFCFC"/>
            <w:tcMar>
              <w:top w:w="0" w:type="dxa"/>
              <w:left w:w="108" w:type="dxa"/>
              <w:bottom w:w="0" w:type="dxa"/>
              <w:right w:w="108" w:type="dxa"/>
            </w:tcMar>
            <w:hideMark/>
          </w:tcPr>
          <w:p w:rsidR="00AF0388" w:rsidRPr="00AF0388" w:rsidRDefault="00AF0388" w:rsidP="00AF0388">
            <w:pPr>
              <w:spacing w:after="0" w:line="240" w:lineRule="auto"/>
              <w:ind w:left="-108" w:firstLine="108"/>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Павло ОТВІНОВСЬКИЙ</w:t>
            </w:r>
          </w:p>
        </w:tc>
      </w:tr>
      <w:tr w:rsidR="00AF0388" w:rsidRPr="00AF0388" w:rsidTr="00AF0388">
        <w:tc>
          <w:tcPr>
            <w:tcW w:w="3298" w:type="dxa"/>
            <w:shd w:val="clear" w:color="auto" w:fill="FCFCFC"/>
            <w:tcMar>
              <w:top w:w="0" w:type="dxa"/>
              <w:left w:w="108" w:type="dxa"/>
              <w:bottom w:w="0" w:type="dxa"/>
              <w:right w:w="108" w:type="dxa"/>
            </w:tcMar>
            <w:hideMark/>
          </w:tcPr>
          <w:p w:rsidR="00AF0388" w:rsidRPr="00AF0388" w:rsidRDefault="00AF0388" w:rsidP="00AF0388">
            <w:pPr>
              <w:spacing w:after="0" w:line="240" w:lineRule="auto"/>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rsidR="00AF0388" w:rsidRPr="00AF0388" w:rsidRDefault="00AF0388" w:rsidP="00AF0388">
            <w:pPr>
              <w:spacing w:after="0" w:line="240" w:lineRule="auto"/>
              <w:ind w:right="-108"/>
              <w:jc w:val="center"/>
              <w:rPr>
                <w:rFonts w:ascii="Arial" w:eastAsia="Times New Roman" w:hAnsi="Arial" w:cs="Arial"/>
                <w:color w:val="363636"/>
                <w:sz w:val="24"/>
                <w:szCs w:val="24"/>
                <w:lang w:eastAsia="uk-UA"/>
              </w:rPr>
            </w:pPr>
            <w:r w:rsidRPr="00AF0388">
              <w:rPr>
                <w:rFonts w:ascii="Arial" w:eastAsia="Times New Roman" w:hAnsi="Arial" w:cs="Arial"/>
                <w:color w:val="363636"/>
                <w:sz w:val="28"/>
                <w:szCs w:val="28"/>
                <w:lang w:eastAsia="uk-UA"/>
              </w:rPr>
              <w:t> </w:t>
            </w:r>
          </w:p>
        </w:tc>
        <w:tc>
          <w:tcPr>
            <w:tcW w:w="3657" w:type="dxa"/>
            <w:shd w:val="clear" w:color="auto" w:fill="FCFCFC"/>
            <w:tcMar>
              <w:top w:w="0" w:type="dxa"/>
              <w:left w:w="108" w:type="dxa"/>
              <w:bottom w:w="0" w:type="dxa"/>
              <w:right w:w="108" w:type="dxa"/>
            </w:tcMar>
            <w:hideMark/>
          </w:tcPr>
          <w:p w:rsidR="00AF0388" w:rsidRPr="00AF0388" w:rsidRDefault="00AF0388" w:rsidP="00AF0388">
            <w:pPr>
              <w:spacing w:after="0" w:line="240" w:lineRule="auto"/>
              <w:ind w:left="-108" w:firstLine="108"/>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 </w:t>
            </w:r>
          </w:p>
        </w:tc>
      </w:tr>
      <w:tr w:rsidR="00AF0388" w:rsidRPr="00AF0388" w:rsidTr="00AF0388">
        <w:tc>
          <w:tcPr>
            <w:tcW w:w="3298" w:type="dxa"/>
            <w:shd w:val="clear" w:color="auto" w:fill="FCFCFC"/>
            <w:tcMar>
              <w:top w:w="0" w:type="dxa"/>
              <w:left w:w="108" w:type="dxa"/>
              <w:bottom w:w="0" w:type="dxa"/>
              <w:right w:w="108" w:type="dxa"/>
            </w:tcMar>
            <w:hideMark/>
          </w:tcPr>
          <w:p w:rsidR="00AF0388" w:rsidRPr="00AF0388" w:rsidRDefault="00AF0388" w:rsidP="00AF0388">
            <w:pPr>
              <w:spacing w:after="0" w:line="240" w:lineRule="auto"/>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rsidR="00AF0388" w:rsidRPr="00AF0388" w:rsidRDefault="00AF0388" w:rsidP="00AF0388">
            <w:pPr>
              <w:spacing w:after="0" w:line="240" w:lineRule="auto"/>
              <w:ind w:right="-108"/>
              <w:jc w:val="center"/>
              <w:rPr>
                <w:rFonts w:ascii="Arial" w:eastAsia="Times New Roman" w:hAnsi="Arial" w:cs="Arial"/>
                <w:color w:val="363636"/>
                <w:sz w:val="24"/>
                <w:szCs w:val="24"/>
                <w:lang w:eastAsia="uk-UA"/>
              </w:rPr>
            </w:pPr>
            <w:r w:rsidRPr="00AF0388">
              <w:rPr>
                <w:rFonts w:ascii="Arial" w:eastAsia="Times New Roman" w:hAnsi="Arial" w:cs="Arial"/>
                <w:color w:val="363636"/>
                <w:sz w:val="28"/>
                <w:szCs w:val="28"/>
                <w:lang w:eastAsia="uk-UA"/>
              </w:rPr>
              <w:t> </w:t>
            </w:r>
          </w:p>
        </w:tc>
        <w:tc>
          <w:tcPr>
            <w:tcW w:w="3657" w:type="dxa"/>
            <w:shd w:val="clear" w:color="auto" w:fill="FCFCFC"/>
            <w:tcMar>
              <w:top w:w="0" w:type="dxa"/>
              <w:left w:w="108" w:type="dxa"/>
              <w:bottom w:w="0" w:type="dxa"/>
              <w:right w:w="108" w:type="dxa"/>
            </w:tcMar>
            <w:hideMark/>
          </w:tcPr>
          <w:p w:rsidR="00AF0388" w:rsidRPr="00AF0388" w:rsidRDefault="00AF0388" w:rsidP="00AF0388">
            <w:pPr>
              <w:spacing w:after="0" w:line="240" w:lineRule="auto"/>
              <w:ind w:left="-108" w:firstLine="108"/>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 </w:t>
            </w:r>
          </w:p>
        </w:tc>
      </w:tr>
      <w:tr w:rsidR="00AF0388" w:rsidRPr="00AF0388" w:rsidTr="00AF0388">
        <w:tc>
          <w:tcPr>
            <w:tcW w:w="3298" w:type="dxa"/>
            <w:shd w:val="clear" w:color="auto" w:fill="FCFCFC"/>
            <w:tcMar>
              <w:top w:w="0" w:type="dxa"/>
              <w:left w:w="108" w:type="dxa"/>
              <w:bottom w:w="0" w:type="dxa"/>
              <w:right w:w="108" w:type="dxa"/>
            </w:tcMar>
            <w:hideMark/>
          </w:tcPr>
          <w:p w:rsidR="00AF0388" w:rsidRPr="00AF0388" w:rsidRDefault="00AF0388" w:rsidP="00AF0388">
            <w:pPr>
              <w:spacing w:after="0" w:line="240" w:lineRule="auto"/>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rsidR="00AF0388" w:rsidRPr="00AF0388" w:rsidRDefault="00AF0388" w:rsidP="00AF0388">
            <w:pPr>
              <w:spacing w:after="0" w:line="240" w:lineRule="auto"/>
              <w:ind w:right="-108"/>
              <w:jc w:val="center"/>
              <w:rPr>
                <w:rFonts w:ascii="Arial" w:eastAsia="Times New Roman" w:hAnsi="Arial" w:cs="Arial"/>
                <w:color w:val="363636"/>
                <w:sz w:val="24"/>
                <w:szCs w:val="24"/>
                <w:lang w:eastAsia="uk-UA"/>
              </w:rPr>
            </w:pPr>
            <w:r w:rsidRPr="00AF0388">
              <w:rPr>
                <w:rFonts w:ascii="Arial" w:eastAsia="Times New Roman" w:hAnsi="Arial" w:cs="Arial"/>
                <w:color w:val="363636"/>
                <w:sz w:val="28"/>
                <w:szCs w:val="28"/>
                <w:lang w:eastAsia="uk-UA"/>
              </w:rPr>
              <w:t> </w:t>
            </w:r>
          </w:p>
        </w:tc>
        <w:tc>
          <w:tcPr>
            <w:tcW w:w="3657" w:type="dxa"/>
            <w:shd w:val="clear" w:color="auto" w:fill="FCFCFC"/>
            <w:tcMar>
              <w:top w:w="0" w:type="dxa"/>
              <w:left w:w="108" w:type="dxa"/>
              <w:bottom w:w="0" w:type="dxa"/>
              <w:right w:w="108" w:type="dxa"/>
            </w:tcMar>
            <w:hideMark/>
          </w:tcPr>
          <w:p w:rsidR="00AF0388" w:rsidRPr="00AF0388" w:rsidRDefault="00AF0388" w:rsidP="00AF0388">
            <w:pPr>
              <w:spacing w:after="0" w:line="240" w:lineRule="auto"/>
              <w:ind w:left="-108" w:firstLine="108"/>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В’ячеслав ПОЛІЩУК</w:t>
            </w:r>
          </w:p>
        </w:tc>
      </w:tr>
      <w:tr w:rsidR="00AF0388" w:rsidRPr="00AF0388" w:rsidTr="00AF0388">
        <w:tc>
          <w:tcPr>
            <w:tcW w:w="3298" w:type="dxa"/>
            <w:shd w:val="clear" w:color="auto" w:fill="FCFCFC"/>
            <w:tcMar>
              <w:top w:w="0" w:type="dxa"/>
              <w:left w:w="108" w:type="dxa"/>
              <w:bottom w:w="0" w:type="dxa"/>
              <w:right w:w="108" w:type="dxa"/>
            </w:tcMar>
            <w:hideMark/>
          </w:tcPr>
          <w:p w:rsidR="00AF0388" w:rsidRPr="00AF0388" w:rsidRDefault="00AF0388" w:rsidP="00AF0388">
            <w:pPr>
              <w:spacing w:after="0" w:line="240" w:lineRule="auto"/>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rsidR="00AF0388" w:rsidRPr="00AF0388" w:rsidRDefault="00AF0388" w:rsidP="00AF0388">
            <w:pPr>
              <w:spacing w:after="0" w:line="240" w:lineRule="auto"/>
              <w:ind w:right="-108"/>
              <w:jc w:val="center"/>
              <w:rPr>
                <w:rFonts w:ascii="Arial" w:eastAsia="Times New Roman" w:hAnsi="Arial" w:cs="Arial"/>
                <w:color w:val="363636"/>
                <w:sz w:val="24"/>
                <w:szCs w:val="24"/>
                <w:lang w:eastAsia="uk-UA"/>
              </w:rPr>
            </w:pPr>
            <w:r w:rsidRPr="00AF0388">
              <w:rPr>
                <w:rFonts w:ascii="Arial" w:eastAsia="Times New Roman" w:hAnsi="Arial" w:cs="Arial"/>
                <w:color w:val="363636"/>
                <w:sz w:val="28"/>
                <w:szCs w:val="28"/>
                <w:lang w:eastAsia="uk-UA"/>
              </w:rPr>
              <w:t> </w:t>
            </w:r>
          </w:p>
        </w:tc>
        <w:tc>
          <w:tcPr>
            <w:tcW w:w="3657" w:type="dxa"/>
            <w:shd w:val="clear" w:color="auto" w:fill="FCFCFC"/>
            <w:tcMar>
              <w:top w:w="0" w:type="dxa"/>
              <w:left w:w="108" w:type="dxa"/>
              <w:bottom w:w="0" w:type="dxa"/>
              <w:right w:w="108" w:type="dxa"/>
            </w:tcMar>
            <w:hideMark/>
          </w:tcPr>
          <w:p w:rsidR="00AF0388" w:rsidRPr="00AF0388" w:rsidRDefault="00AF0388" w:rsidP="00AF0388">
            <w:pPr>
              <w:spacing w:after="0" w:line="240" w:lineRule="auto"/>
              <w:ind w:left="-108" w:firstLine="108"/>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 </w:t>
            </w:r>
          </w:p>
        </w:tc>
      </w:tr>
      <w:tr w:rsidR="00AF0388" w:rsidRPr="00AF0388" w:rsidTr="00AF0388">
        <w:tc>
          <w:tcPr>
            <w:tcW w:w="3298" w:type="dxa"/>
            <w:shd w:val="clear" w:color="auto" w:fill="FCFCFC"/>
            <w:tcMar>
              <w:top w:w="0" w:type="dxa"/>
              <w:left w:w="108" w:type="dxa"/>
              <w:bottom w:w="0" w:type="dxa"/>
              <w:right w:w="108" w:type="dxa"/>
            </w:tcMar>
            <w:hideMark/>
          </w:tcPr>
          <w:p w:rsidR="00AF0388" w:rsidRPr="00AF0388" w:rsidRDefault="00AF0388" w:rsidP="00AF0388">
            <w:pPr>
              <w:spacing w:after="0" w:line="240" w:lineRule="auto"/>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rsidR="00AF0388" w:rsidRPr="00AF0388" w:rsidRDefault="00AF0388" w:rsidP="00AF0388">
            <w:pPr>
              <w:spacing w:after="0" w:line="240" w:lineRule="auto"/>
              <w:ind w:right="-108"/>
              <w:jc w:val="center"/>
              <w:rPr>
                <w:rFonts w:ascii="Arial" w:eastAsia="Times New Roman" w:hAnsi="Arial" w:cs="Arial"/>
                <w:color w:val="363636"/>
                <w:sz w:val="24"/>
                <w:szCs w:val="24"/>
                <w:lang w:eastAsia="uk-UA"/>
              </w:rPr>
            </w:pPr>
            <w:r w:rsidRPr="00AF0388">
              <w:rPr>
                <w:rFonts w:ascii="Arial" w:eastAsia="Times New Roman" w:hAnsi="Arial" w:cs="Arial"/>
                <w:color w:val="363636"/>
                <w:sz w:val="28"/>
                <w:szCs w:val="28"/>
                <w:lang w:eastAsia="uk-UA"/>
              </w:rPr>
              <w:t> </w:t>
            </w:r>
          </w:p>
        </w:tc>
        <w:tc>
          <w:tcPr>
            <w:tcW w:w="3657" w:type="dxa"/>
            <w:shd w:val="clear" w:color="auto" w:fill="FCFCFC"/>
            <w:tcMar>
              <w:top w:w="0" w:type="dxa"/>
              <w:left w:w="108" w:type="dxa"/>
              <w:bottom w:w="0" w:type="dxa"/>
              <w:right w:w="108" w:type="dxa"/>
            </w:tcMar>
            <w:hideMark/>
          </w:tcPr>
          <w:p w:rsidR="00AF0388" w:rsidRPr="00AF0388" w:rsidRDefault="00AF0388" w:rsidP="00AF0388">
            <w:pPr>
              <w:spacing w:after="0" w:line="240" w:lineRule="auto"/>
              <w:ind w:left="-108" w:firstLine="108"/>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 </w:t>
            </w:r>
          </w:p>
        </w:tc>
      </w:tr>
      <w:tr w:rsidR="00AF0388" w:rsidRPr="00AF0388" w:rsidTr="00AF0388">
        <w:tc>
          <w:tcPr>
            <w:tcW w:w="3298" w:type="dxa"/>
            <w:shd w:val="clear" w:color="auto" w:fill="FCFCFC"/>
            <w:tcMar>
              <w:top w:w="0" w:type="dxa"/>
              <w:left w:w="108" w:type="dxa"/>
              <w:bottom w:w="0" w:type="dxa"/>
              <w:right w:w="108" w:type="dxa"/>
            </w:tcMar>
            <w:hideMark/>
          </w:tcPr>
          <w:p w:rsidR="00AF0388" w:rsidRPr="00AF0388" w:rsidRDefault="00AF0388" w:rsidP="00AF0388">
            <w:pPr>
              <w:spacing w:after="0" w:line="240" w:lineRule="auto"/>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rsidR="00AF0388" w:rsidRPr="00AF0388" w:rsidRDefault="00AF0388" w:rsidP="00AF0388">
            <w:pPr>
              <w:spacing w:after="0" w:line="240" w:lineRule="auto"/>
              <w:ind w:right="-108"/>
              <w:jc w:val="center"/>
              <w:rPr>
                <w:rFonts w:ascii="Arial" w:eastAsia="Times New Roman" w:hAnsi="Arial" w:cs="Arial"/>
                <w:color w:val="363636"/>
                <w:sz w:val="24"/>
                <w:szCs w:val="24"/>
                <w:lang w:eastAsia="uk-UA"/>
              </w:rPr>
            </w:pPr>
            <w:r w:rsidRPr="00AF0388">
              <w:rPr>
                <w:rFonts w:ascii="Arial" w:eastAsia="Times New Roman" w:hAnsi="Arial" w:cs="Arial"/>
                <w:color w:val="363636"/>
                <w:sz w:val="28"/>
                <w:szCs w:val="28"/>
                <w:lang w:eastAsia="uk-UA"/>
              </w:rPr>
              <w:t> </w:t>
            </w:r>
          </w:p>
        </w:tc>
        <w:tc>
          <w:tcPr>
            <w:tcW w:w="3657" w:type="dxa"/>
            <w:shd w:val="clear" w:color="auto" w:fill="FCFCFC"/>
            <w:tcMar>
              <w:top w:w="0" w:type="dxa"/>
              <w:left w:w="108" w:type="dxa"/>
              <w:bottom w:w="0" w:type="dxa"/>
              <w:right w:w="108" w:type="dxa"/>
            </w:tcMar>
            <w:hideMark/>
          </w:tcPr>
          <w:p w:rsidR="00AF0388" w:rsidRPr="00AF0388" w:rsidRDefault="00AF0388" w:rsidP="00AF0388">
            <w:pPr>
              <w:spacing w:after="0" w:line="240" w:lineRule="auto"/>
              <w:ind w:left="-108" w:firstLine="108"/>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Олег СТУКОНОГ</w:t>
            </w:r>
          </w:p>
        </w:tc>
      </w:tr>
      <w:tr w:rsidR="00AF0388" w:rsidRPr="00AF0388" w:rsidTr="00AF0388">
        <w:tc>
          <w:tcPr>
            <w:tcW w:w="3298" w:type="dxa"/>
            <w:shd w:val="clear" w:color="auto" w:fill="FCFCFC"/>
            <w:tcMar>
              <w:top w:w="0" w:type="dxa"/>
              <w:left w:w="108" w:type="dxa"/>
              <w:bottom w:w="0" w:type="dxa"/>
              <w:right w:w="108" w:type="dxa"/>
            </w:tcMar>
            <w:hideMark/>
          </w:tcPr>
          <w:p w:rsidR="00AF0388" w:rsidRPr="00AF0388" w:rsidRDefault="00AF0388" w:rsidP="00AF0388">
            <w:pPr>
              <w:spacing w:after="0" w:line="240" w:lineRule="auto"/>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rsidR="00AF0388" w:rsidRPr="00AF0388" w:rsidRDefault="00AF0388" w:rsidP="00AF0388">
            <w:pPr>
              <w:spacing w:after="0" w:line="240" w:lineRule="auto"/>
              <w:ind w:right="-108"/>
              <w:jc w:val="center"/>
              <w:rPr>
                <w:rFonts w:ascii="Arial" w:eastAsia="Times New Roman" w:hAnsi="Arial" w:cs="Arial"/>
                <w:color w:val="363636"/>
                <w:sz w:val="24"/>
                <w:szCs w:val="24"/>
                <w:lang w:eastAsia="uk-UA"/>
              </w:rPr>
            </w:pPr>
            <w:r w:rsidRPr="00AF0388">
              <w:rPr>
                <w:rFonts w:ascii="Arial" w:eastAsia="Times New Roman" w:hAnsi="Arial" w:cs="Arial"/>
                <w:color w:val="363636"/>
                <w:sz w:val="28"/>
                <w:szCs w:val="28"/>
                <w:lang w:eastAsia="uk-UA"/>
              </w:rPr>
              <w:t> </w:t>
            </w:r>
          </w:p>
        </w:tc>
        <w:tc>
          <w:tcPr>
            <w:tcW w:w="3657" w:type="dxa"/>
            <w:shd w:val="clear" w:color="auto" w:fill="FCFCFC"/>
            <w:tcMar>
              <w:top w:w="0" w:type="dxa"/>
              <w:left w:w="108" w:type="dxa"/>
              <w:bottom w:w="0" w:type="dxa"/>
              <w:right w:w="108" w:type="dxa"/>
            </w:tcMar>
            <w:hideMark/>
          </w:tcPr>
          <w:p w:rsidR="00AF0388" w:rsidRPr="00AF0388" w:rsidRDefault="00AF0388" w:rsidP="00AF0388">
            <w:pPr>
              <w:spacing w:after="0" w:line="240" w:lineRule="auto"/>
              <w:ind w:left="-108" w:firstLine="108"/>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 </w:t>
            </w:r>
          </w:p>
        </w:tc>
      </w:tr>
      <w:tr w:rsidR="00AF0388" w:rsidRPr="00AF0388" w:rsidTr="00AF0388">
        <w:tc>
          <w:tcPr>
            <w:tcW w:w="3298" w:type="dxa"/>
            <w:shd w:val="clear" w:color="auto" w:fill="FCFCFC"/>
            <w:tcMar>
              <w:top w:w="0" w:type="dxa"/>
              <w:left w:w="108" w:type="dxa"/>
              <w:bottom w:w="0" w:type="dxa"/>
              <w:right w:w="108" w:type="dxa"/>
            </w:tcMar>
            <w:hideMark/>
          </w:tcPr>
          <w:p w:rsidR="00AF0388" w:rsidRPr="00AF0388" w:rsidRDefault="00AF0388" w:rsidP="00AF0388">
            <w:pPr>
              <w:spacing w:after="0" w:line="240" w:lineRule="auto"/>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rsidR="00AF0388" w:rsidRPr="00AF0388" w:rsidRDefault="00AF0388" w:rsidP="00AF0388">
            <w:pPr>
              <w:spacing w:after="0" w:line="240" w:lineRule="auto"/>
              <w:ind w:right="-108"/>
              <w:jc w:val="center"/>
              <w:rPr>
                <w:rFonts w:ascii="Arial" w:eastAsia="Times New Roman" w:hAnsi="Arial" w:cs="Arial"/>
                <w:color w:val="363636"/>
                <w:sz w:val="24"/>
                <w:szCs w:val="24"/>
                <w:lang w:eastAsia="uk-UA"/>
              </w:rPr>
            </w:pPr>
            <w:r w:rsidRPr="00AF0388">
              <w:rPr>
                <w:rFonts w:ascii="Arial" w:eastAsia="Times New Roman" w:hAnsi="Arial" w:cs="Arial"/>
                <w:color w:val="363636"/>
                <w:sz w:val="28"/>
                <w:szCs w:val="28"/>
                <w:lang w:eastAsia="uk-UA"/>
              </w:rPr>
              <w:t> </w:t>
            </w:r>
          </w:p>
        </w:tc>
        <w:tc>
          <w:tcPr>
            <w:tcW w:w="3657" w:type="dxa"/>
            <w:shd w:val="clear" w:color="auto" w:fill="FCFCFC"/>
            <w:tcMar>
              <w:top w:w="0" w:type="dxa"/>
              <w:left w:w="108" w:type="dxa"/>
              <w:bottom w:w="0" w:type="dxa"/>
              <w:right w:w="108" w:type="dxa"/>
            </w:tcMar>
            <w:hideMark/>
          </w:tcPr>
          <w:p w:rsidR="00AF0388" w:rsidRPr="00AF0388" w:rsidRDefault="00AF0388" w:rsidP="00AF0388">
            <w:pPr>
              <w:spacing w:after="0" w:line="240" w:lineRule="auto"/>
              <w:ind w:left="-108" w:firstLine="108"/>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 </w:t>
            </w:r>
          </w:p>
        </w:tc>
      </w:tr>
      <w:tr w:rsidR="00AF0388" w:rsidRPr="00AF0388" w:rsidTr="00AF0388">
        <w:tc>
          <w:tcPr>
            <w:tcW w:w="3298" w:type="dxa"/>
            <w:shd w:val="clear" w:color="auto" w:fill="FCFCFC"/>
            <w:tcMar>
              <w:top w:w="0" w:type="dxa"/>
              <w:left w:w="108" w:type="dxa"/>
              <w:bottom w:w="0" w:type="dxa"/>
              <w:right w:w="108" w:type="dxa"/>
            </w:tcMar>
            <w:hideMark/>
          </w:tcPr>
          <w:p w:rsidR="00AF0388" w:rsidRPr="00AF0388" w:rsidRDefault="00AF0388" w:rsidP="00AF0388">
            <w:pPr>
              <w:spacing w:after="0" w:line="240" w:lineRule="auto"/>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rsidR="00AF0388" w:rsidRPr="00AF0388" w:rsidRDefault="00AF0388" w:rsidP="00AF0388">
            <w:pPr>
              <w:spacing w:after="0" w:line="240" w:lineRule="auto"/>
              <w:ind w:right="-108"/>
              <w:jc w:val="center"/>
              <w:rPr>
                <w:rFonts w:ascii="Arial" w:eastAsia="Times New Roman" w:hAnsi="Arial" w:cs="Arial"/>
                <w:color w:val="363636"/>
                <w:sz w:val="24"/>
                <w:szCs w:val="24"/>
                <w:lang w:eastAsia="uk-UA"/>
              </w:rPr>
            </w:pPr>
            <w:r w:rsidRPr="00AF0388">
              <w:rPr>
                <w:rFonts w:ascii="Arial" w:eastAsia="Times New Roman" w:hAnsi="Arial" w:cs="Arial"/>
                <w:color w:val="363636"/>
                <w:sz w:val="28"/>
                <w:szCs w:val="28"/>
                <w:lang w:eastAsia="uk-UA"/>
              </w:rPr>
              <w:t> </w:t>
            </w:r>
          </w:p>
        </w:tc>
        <w:tc>
          <w:tcPr>
            <w:tcW w:w="3657" w:type="dxa"/>
            <w:shd w:val="clear" w:color="auto" w:fill="FCFCFC"/>
            <w:tcMar>
              <w:top w:w="0" w:type="dxa"/>
              <w:left w:w="108" w:type="dxa"/>
              <w:bottom w:w="0" w:type="dxa"/>
              <w:right w:w="108" w:type="dxa"/>
            </w:tcMar>
            <w:hideMark/>
          </w:tcPr>
          <w:p w:rsidR="00AF0388" w:rsidRPr="00AF0388" w:rsidRDefault="00AF0388" w:rsidP="00AF0388">
            <w:pPr>
              <w:spacing w:after="0" w:line="240" w:lineRule="auto"/>
              <w:ind w:left="-108" w:firstLine="108"/>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Майя ТОМАК</w:t>
            </w:r>
          </w:p>
          <w:p w:rsidR="00AF0388" w:rsidRPr="00AF0388" w:rsidRDefault="00AF0388" w:rsidP="00AF0388">
            <w:pPr>
              <w:spacing w:after="0" w:line="240" w:lineRule="auto"/>
              <w:ind w:left="-108" w:firstLine="108"/>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 </w:t>
            </w:r>
          </w:p>
          <w:p w:rsidR="00AF0388" w:rsidRPr="00AF0388" w:rsidRDefault="00AF0388" w:rsidP="00AF0388">
            <w:pPr>
              <w:spacing w:after="0" w:line="240" w:lineRule="auto"/>
              <w:ind w:left="-108" w:firstLine="108"/>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 </w:t>
            </w:r>
          </w:p>
          <w:p w:rsidR="00AF0388" w:rsidRPr="00AF0388" w:rsidRDefault="00AF0388" w:rsidP="00AF0388">
            <w:pPr>
              <w:spacing w:after="0" w:line="240" w:lineRule="auto"/>
              <w:ind w:left="-108" w:firstLine="108"/>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Михайло ЦУРКАН</w:t>
            </w:r>
          </w:p>
        </w:tc>
      </w:tr>
      <w:tr w:rsidR="00AF0388" w:rsidRPr="00AF0388" w:rsidTr="00AF0388">
        <w:tc>
          <w:tcPr>
            <w:tcW w:w="3298" w:type="dxa"/>
            <w:shd w:val="clear" w:color="auto" w:fill="FCFCFC"/>
            <w:tcMar>
              <w:top w:w="0" w:type="dxa"/>
              <w:left w:w="108" w:type="dxa"/>
              <w:bottom w:w="0" w:type="dxa"/>
              <w:right w:w="108" w:type="dxa"/>
            </w:tcMar>
            <w:hideMark/>
          </w:tcPr>
          <w:p w:rsidR="00AF0388" w:rsidRPr="00AF0388" w:rsidRDefault="00AF0388" w:rsidP="00AF0388">
            <w:pPr>
              <w:spacing w:after="0" w:line="240" w:lineRule="auto"/>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rsidR="00AF0388" w:rsidRPr="00AF0388" w:rsidRDefault="00AF0388" w:rsidP="00AF0388">
            <w:pPr>
              <w:spacing w:after="0" w:line="240" w:lineRule="auto"/>
              <w:ind w:right="-108"/>
              <w:jc w:val="center"/>
              <w:rPr>
                <w:rFonts w:ascii="Arial" w:eastAsia="Times New Roman" w:hAnsi="Arial" w:cs="Arial"/>
                <w:color w:val="363636"/>
                <w:sz w:val="24"/>
                <w:szCs w:val="24"/>
                <w:lang w:eastAsia="uk-UA"/>
              </w:rPr>
            </w:pPr>
            <w:r w:rsidRPr="00AF0388">
              <w:rPr>
                <w:rFonts w:ascii="Arial" w:eastAsia="Times New Roman" w:hAnsi="Arial" w:cs="Arial"/>
                <w:color w:val="363636"/>
                <w:sz w:val="28"/>
                <w:szCs w:val="28"/>
                <w:lang w:eastAsia="uk-UA"/>
              </w:rPr>
              <w:t> </w:t>
            </w:r>
          </w:p>
        </w:tc>
        <w:tc>
          <w:tcPr>
            <w:tcW w:w="3657" w:type="dxa"/>
            <w:shd w:val="clear" w:color="auto" w:fill="FCFCFC"/>
            <w:tcMar>
              <w:top w:w="0" w:type="dxa"/>
              <w:left w:w="108" w:type="dxa"/>
              <w:bottom w:w="0" w:type="dxa"/>
              <w:right w:w="108" w:type="dxa"/>
            </w:tcMar>
            <w:hideMark/>
          </w:tcPr>
          <w:p w:rsidR="00AF0388" w:rsidRPr="00AF0388" w:rsidRDefault="00AF0388" w:rsidP="00AF0388">
            <w:pPr>
              <w:spacing w:after="0" w:line="240" w:lineRule="auto"/>
              <w:ind w:left="-108" w:firstLine="108"/>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 </w:t>
            </w:r>
          </w:p>
        </w:tc>
      </w:tr>
      <w:tr w:rsidR="00AF0388" w:rsidRPr="00AF0388" w:rsidTr="00AF0388">
        <w:tc>
          <w:tcPr>
            <w:tcW w:w="3298" w:type="dxa"/>
            <w:shd w:val="clear" w:color="auto" w:fill="FCFCFC"/>
            <w:tcMar>
              <w:top w:w="0" w:type="dxa"/>
              <w:left w:w="108" w:type="dxa"/>
              <w:bottom w:w="0" w:type="dxa"/>
              <w:right w:w="108" w:type="dxa"/>
            </w:tcMar>
            <w:hideMark/>
          </w:tcPr>
          <w:p w:rsidR="00AF0388" w:rsidRPr="00AF0388" w:rsidRDefault="00AF0388" w:rsidP="00AF0388">
            <w:pPr>
              <w:spacing w:after="0" w:line="240" w:lineRule="auto"/>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rsidR="00AF0388" w:rsidRPr="00AF0388" w:rsidRDefault="00AF0388" w:rsidP="00AF0388">
            <w:pPr>
              <w:spacing w:after="0" w:line="240" w:lineRule="auto"/>
              <w:ind w:right="-108"/>
              <w:jc w:val="center"/>
              <w:rPr>
                <w:rFonts w:ascii="Arial" w:eastAsia="Times New Roman" w:hAnsi="Arial" w:cs="Arial"/>
                <w:color w:val="363636"/>
                <w:sz w:val="24"/>
                <w:szCs w:val="24"/>
                <w:lang w:eastAsia="uk-UA"/>
              </w:rPr>
            </w:pPr>
            <w:r w:rsidRPr="00AF0388">
              <w:rPr>
                <w:rFonts w:ascii="Arial" w:eastAsia="Times New Roman" w:hAnsi="Arial" w:cs="Arial"/>
                <w:color w:val="363636"/>
                <w:sz w:val="28"/>
                <w:szCs w:val="28"/>
                <w:lang w:eastAsia="uk-UA"/>
              </w:rPr>
              <w:t> </w:t>
            </w:r>
          </w:p>
        </w:tc>
        <w:tc>
          <w:tcPr>
            <w:tcW w:w="3657" w:type="dxa"/>
            <w:shd w:val="clear" w:color="auto" w:fill="FCFCFC"/>
            <w:tcMar>
              <w:top w:w="0" w:type="dxa"/>
              <w:left w:w="108" w:type="dxa"/>
              <w:bottom w:w="0" w:type="dxa"/>
              <w:right w:w="108" w:type="dxa"/>
            </w:tcMar>
            <w:hideMark/>
          </w:tcPr>
          <w:p w:rsidR="00AF0388" w:rsidRPr="00AF0388" w:rsidRDefault="00AF0388" w:rsidP="00AF0388">
            <w:pPr>
              <w:spacing w:after="0" w:line="240" w:lineRule="auto"/>
              <w:ind w:left="-108" w:firstLine="108"/>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 </w:t>
            </w:r>
          </w:p>
        </w:tc>
      </w:tr>
      <w:tr w:rsidR="00AF0388" w:rsidRPr="00AF0388" w:rsidTr="00AF0388">
        <w:tc>
          <w:tcPr>
            <w:tcW w:w="3298" w:type="dxa"/>
            <w:shd w:val="clear" w:color="auto" w:fill="FCFCFC"/>
            <w:tcMar>
              <w:top w:w="0" w:type="dxa"/>
              <w:left w:w="108" w:type="dxa"/>
              <w:bottom w:w="0" w:type="dxa"/>
              <w:right w:w="108" w:type="dxa"/>
            </w:tcMar>
            <w:hideMark/>
          </w:tcPr>
          <w:p w:rsidR="00AF0388" w:rsidRPr="00AF0388" w:rsidRDefault="00AF0388" w:rsidP="00AF0388">
            <w:pPr>
              <w:spacing w:after="0" w:line="240" w:lineRule="auto"/>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rsidR="00AF0388" w:rsidRPr="00AF0388" w:rsidRDefault="00AF0388" w:rsidP="00AF0388">
            <w:pPr>
              <w:spacing w:after="0" w:line="240" w:lineRule="auto"/>
              <w:ind w:right="-108"/>
              <w:jc w:val="center"/>
              <w:rPr>
                <w:rFonts w:ascii="Arial" w:eastAsia="Times New Roman" w:hAnsi="Arial" w:cs="Arial"/>
                <w:color w:val="363636"/>
                <w:sz w:val="24"/>
                <w:szCs w:val="24"/>
                <w:lang w:eastAsia="uk-UA"/>
              </w:rPr>
            </w:pPr>
            <w:r w:rsidRPr="00AF0388">
              <w:rPr>
                <w:rFonts w:ascii="Arial" w:eastAsia="Times New Roman" w:hAnsi="Arial" w:cs="Arial"/>
                <w:color w:val="363636"/>
                <w:sz w:val="28"/>
                <w:szCs w:val="28"/>
                <w:lang w:eastAsia="uk-UA"/>
              </w:rPr>
              <w:t> </w:t>
            </w:r>
          </w:p>
        </w:tc>
        <w:tc>
          <w:tcPr>
            <w:tcW w:w="3657" w:type="dxa"/>
            <w:shd w:val="clear" w:color="auto" w:fill="FCFCFC"/>
            <w:tcMar>
              <w:top w:w="0" w:type="dxa"/>
              <w:left w:w="108" w:type="dxa"/>
              <w:bottom w:w="0" w:type="dxa"/>
              <w:right w:w="108" w:type="dxa"/>
            </w:tcMar>
            <w:hideMark/>
          </w:tcPr>
          <w:p w:rsidR="00AF0388" w:rsidRPr="00AF0388" w:rsidRDefault="00AF0388" w:rsidP="00AF0388">
            <w:pPr>
              <w:spacing w:after="0" w:line="240" w:lineRule="auto"/>
              <w:ind w:left="-108" w:firstLine="108"/>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Олександр ЮЗЬКОВ</w:t>
            </w:r>
          </w:p>
        </w:tc>
      </w:tr>
      <w:tr w:rsidR="00AF0388" w:rsidRPr="00AF0388" w:rsidTr="00AF0388">
        <w:tc>
          <w:tcPr>
            <w:tcW w:w="3298" w:type="dxa"/>
            <w:shd w:val="clear" w:color="auto" w:fill="FCFCFC"/>
            <w:tcMar>
              <w:top w:w="0" w:type="dxa"/>
              <w:left w:w="108" w:type="dxa"/>
              <w:bottom w:w="0" w:type="dxa"/>
              <w:right w:w="108" w:type="dxa"/>
            </w:tcMar>
            <w:hideMark/>
          </w:tcPr>
          <w:p w:rsidR="00AF0388" w:rsidRPr="00AF0388" w:rsidRDefault="00AF0388" w:rsidP="00AF0388">
            <w:pPr>
              <w:spacing w:after="0" w:line="240" w:lineRule="auto"/>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rsidR="00AF0388" w:rsidRPr="00AF0388" w:rsidRDefault="00AF0388" w:rsidP="00AF0388">
            <w:pPr>
              <w:spacing w:after="0" w:line="240" w:lineRule="auto"/>
              <w:ind w:right="-108"/>
              <w:jc w:val="center"/>
              <w:rPr>
                <w:rFonts w:ascii="Arial" w:eastAsia="Times New Roman" w:hAnsi="Arial" w:cs="Arial"/>
                <w:color w:val="363636"/>
                <w:sz w:val="24"/>
                <w:szCs w:val="24"/>
                <w:lang w:eastAsia="uk-UA"/>
              </w:rPr>
            </w:pPr>
            <w:r w:rsidRPr="00AF0388">
              <w:rPr>
                <w:rFonts w:ascii="Arial" w:eastAsia="Times New Roman" w:hAnsi="Arial" w:cs="Arial"/>
                <w:color w:val="363636"/>
                <w:sz w:val="28"/>
                <w:szCs w:val="28"/>
                <w:lang w:eastAsia="uk-UA"/>
              </w:rPr>
              <w:t> </w:t>
            </w:r>
          </w:p>
        </w:tc>
        <w:tc>
          <w:tcPr>
            <w:tcW w:w="3657" w:type="dxa"/>
            <w:shd w:val="clear" w:color="auto" w:fill="FCFCFC"/>
            <w:tcMar>
              <w:top w:w="0" w:type="dxa"/>
              <w:left w:w="108" w:type="dxa"/>
              <w:bottom w:w="0" w:type="dxa"/>
              <w:right w:w="108" w:type="dxa"/>
            </w:tcMar>
            <w:hideMark/>
          </w:tcPr>
          <w:p w:rsidR="00AF0388" w:rsidRPr="00AF0388" w:rsidRDefault="00AF0388" w:rsidP="00AF0388">
            <w:pPr>
              <w:spacing w:after="0" w:line="240" w:lineRule="auto"/>
              <w:ind w:left="-108" w:firstLine="108"/>
              <w:rPr>
                <w:rFonts w:ascii="Arial" w:eastAsia="Times New Roman" w:hAnsi="Arial" w:cs="Arial"/>
                <w:color w:val="363636"/>
                <w:sz w:val="24"/>
                <w:szCs w:val="24"/>
                <w:lang w:eastAsia="uk-UA"/>
              </w:rPr>
            </w:pPr>
            <w:r w:rsidRPr="00AF0388">
              <w:rPr>
                <w:rFonts w:ascii="Arial" w:eastAsia="Times New Roman" w:hAnsi="Arial" w:cs="Arial"/>
                <w:b/>
                <w:bCs/>
                <w:color w:val="363636"/>
                <w:sz w:val="28"/>
                <w:szCs w:val="28"/>
                <w:lang w:eastAsia="uk-UA"/>
              </w:rPr>
              <w:t> </w:t>
            </w:r>
          </w:p>
        </w:tc>
      </w:tr>
    </w:tbl>
    <w:p w:rsidR="00F31AF6" w:rsidRDefault="00F31AF6">
      <w:bookmarkStart w:id="0" w:name="_GoBack"/>
      <w:bookmarkEnd w:id="0"/>
    </w:p>
    <w:sectPr w:rsidR="00F31AF6">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77EE"/>
    <w:rsid w:val="00130E5F"/>
    <w:rsid w:val="00194D49"/>
    <w:rsid w:val="008F77EE"/>
    <w:rsid w:val="00AF0388"/>
    <w:rsid w:val="00B26941"/>
    <w:rsid w:val="00B4093C"/>
    <w:rsid w:val="00F31AF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9F26ED-C8B6-4BC3-A454-005D59B79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1702101">
      <w:bodyDiv w:val="1"/>
      <w:marLeft w:val="0"/>
      <w:marRight w:val="0"/>
      <w:marTop w:val="0"/>
      <w:marBottom w:val="0"/>
      <w:divBdr>
        <w:top w:val="none" w:sz="0" w:space="0" w:color="auto"/>
        <w:left w:val="none" w:sz="0" w:space="0" w:color="auto"/>
        <w:bottom w:val="none" w:sz="0" w:space="0" w:color="auto"/>
        <w:right w:val="none" w:sz="0" w:space="0" w:color="auto"/>
      </w:divBdr>
      <w:divsChild>
        <w:div w:id="4726018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4745</Words>
  <Characters>2705</Characters>
  <Application>Microsoft Office Word</Application>
  <DocSecurity>0</DocSecurity>
  <Lines>22</Lines>
  <Paragraphs>14</Paragraphs>
  <ScaleCrop>false</ScaleCrop>
  <Company/>
  <LinksUpToDate>false</LinksUpToDate>
  <CharactersWithSpaces>7436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ЗОЯ</dc:creator>
  <cp:keywords/>
  <dc:description/>
  <cp:lastModifiedBy>ЗОЯ</cp:lastModifiedBy>
  <cp:revision>2</cp:revision>
  <dcterms:created xsi:type="dcterms:W3CDTF">2025-10-14T20:48:00Z</dcterms:created>
  <dcterms:modified xsi:type="dcterms:W3CDTF">2025-10-14T20:49:00Z</dcterms:modified>
</cp:coreProperties>
</file>